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3A7C" w:rsidRDefault="00677CAF">
      <w:pPr>
        <w:jc w:val="right"/>
        <w:rPr>
          <w:sz w:val="20"/>
          <w:szCs w:val="20"/>
        </w:rPr>
      </w:pPr>
      <w:bookmarkStart w:id="0" w:name="_GoBack"/>
      <w:bookmarkEnd w:id="0"/>
      <w:proofErr w:type="spellStart"/>
      <w:r>
        <w:rPr>
          <w:rFonts w:eastAsia="Times New Roman"/>
          <w:b/>
          <w:bCs/>
          <w:sz w:val="28"/>
          <w:szCs w:val="28"/>
        </w:rPr>
        <w:t>Бекітемі</w:t>
      </w:r>
      <w:proofErr w:type="gramStart"/>
      <w:r>
        <w:rPr>
          <w:rFonts w:eastAsia="Times New Roman"/>
          <w:b/>
          <w:bCs/>
          <w:sz w:val="28"/>
          <w:szCs w:val="28"/>
        </w:rPr>
        <w:t>н</w:t>
      </w:r>
      <w:proofErr w:type="spellEnd"/>
      <w:proofErr w:type="gramEnd"/>
    </w:p>
    <w:p w:rsidR="00A93A7C" w:rsidRDefault="00A93A7C">
      <w:pPr>
        <w:spacing w:line="2" w:lineRule="exact"/>
        <w:rPr>
          <w:sz w:val="20"/>
          <w:szCs w:val="20"/>
        </w:rPr>
      </w:pPr>
    </w:p>
    <w:p w:rsidR="00A93A7C" w:rsidRDefault="00677CAF">
      <w:pPr>
        <w:jc w:val="right"/>
        <w:rPr>
          <w:sz w:val="20"/>
          <w:szCs w:val="20"/>
        </w:rPr>
      </w:pPr>
      <w:r>
        <w:rPr>
          <w:rFonts w:eastAsia="Times New Roman"/>
          <w:b/>
          <w:bCs/>
          <w:sz w:val="28"/>
          <w:szCs w:val="28"/>
        </w:rPr>
        <w:t>«Өрлеу» БАҰО» АҚ филиалы</w:t>
      </w:r>
    </w:p>
    <w:p w:rsidR="00A93A7C" w:rsidRDefault="00677CAF">
      <w:pPr>
        <w:spacing w:line="20" w:lineRule="exact"/>
        <w:rPr>
          <w:sz w:val="20"/>
          <w:szCs w:val="20"/>
        </w:rPr>
      </w:pPr>
      <w:r>
        <w:rPr>
          <w:noProof/>
          <w:sz w:val="20"/>
          <w:szCs w:val="20"/>
        </w:rPr>
        <w:drawing>
          <wp:anchor distT="0" distB="0" distL="114300" distR="114300" simplePos="0" relativeHeight="251657728" behindDoc="1" locked="0" layoutInCell="0" allowOverlap="1">
            <wp:simplePos x="0" y="0"/>
            <wp:positionH relativeFrom="column">
              <wp:posOffset>3006090</wp:posOffset>
            </wp:positionH>
            <wp:positionV relativeFrom="paragraph">
              <wp:posOffset>-34925</wp:posOffset>
            </wp:positionV>
            <wp:extent cx="2447925" cy="93345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blip>
                    <a:srcRect/>
                    <a:stretch>
                      <a:fillRect/>
                    </a:stretch>
                  </pic:blipFill>
                  <pic:spPr bwMode="auto">
                    <a:xfrm>
                      <a:off x="0" y="0"/>
                      <a:ext cx="2447925" cy="933450"/>
                    </a:xfrm>
                    <a:prstGeom prst="rect">
                      <a:avLst/>
                    </a:prstGeom>
                    <a:noFill/>
                  </pic:spPr>
                </pic:pic>
              </a:graphicData>
            </a:graphic>
          </wp:anchor>
        </w:drawing>
      </w:r>
    </w:p>
    <w:p w:rsidR="00A93A7C" w:rsidRDefault="00677CAF">
      <w:pPr>
        <w:jc w:val="right"/>
        <w:rPr>
          <w:sz w:val="20"/>
          <w:szCs w:val="20"/>
        </w:rPr>
      </w:pPr>
      <w:r>
        <w:rPr>
          <w:rFonts w:eastAsia="Times New Roman"/>
          <w:b/>
          <w:bCs/>
          <w:sz w:val="28"/>
          <w:szCs w:val="28"/>
        </w:rPr>
        <w:t>Қостанай облысы бойынша ПҚ БАИ</w:t>
      </w:r>
    </w:p>
    <w:p w:rsidR="00A93A7C" w:rsidRDefault="00677CAF">
      <w:pPr>
        <w:jc w:val="right"/>
        <w:rPr>
          <w:sz w:val="20"/>
          <w:szCs w:val="20"/>
        </w:rPr>
      </w:pPr>
      <w:r>
        <w:rPr>
          <w:rFonts w:eastAsia="Times New Roman"/>
          <w:b/>
          <w:bCs/>
          <w:sz w:val="28"/>
          <w:szCs w:val="28"/>
        </w:rPr>
        <w:t>директоры</w:t>
      </w:r>
    </w:p>
    <w:p w:rsidR="00A93A7C" w:rsidRDefault="00677CAF">
      <w:pPr>
        <w:spacing w:line="239" w:lineRule="auto"/>
        <w:ind w:left="6520"/>
        <w:rPr>
          <w:sz w:val="20"/>
          <w:szCs w:val="20"/>
        </w:rPr>
      </w:pPr>
      <w:r>
        <w:rPr>
          <w:rFonts w:eastAsia="Times New Roman"/>
          <w:b/>
          <w:bCs/>
          <w:sz w:val="28"/>
          <w:szCs w:val="28"/>
        </w:rPr>
        <w:t>__________Слесарь М.В.</w:t>
      </w:r>
    </w:p>
    <w:p w:rsidR="00A93A7C" w:rsidRDefault="00677CAF">
      <w:pPr>
        <w:ind w:left="6340"/>
        <w:rPr>
          <w:sz w:val="20"/>
          <w:szCs w:val="20"/>
        </w:rPr>
      </w:pPr>
      <w:r>
        <w:rPr>
          <w:rFonts w:eastAsia="Times New Roman"/>
          <w:b/>
          <w:bCs/>
          <w:sz w:val="28"/>
          <w:szCs w:val="28"/>
        </w:rPr>
        <w:t>«___»____________2018 ж.</w:t>
      </w:r>
    </w:p>
    <w:p w:rsidR="00A93A7C" w:rsidRDefault="00A93A7C">
      <w:pPr>
        <w:spacing w:line="200" w:lineRule="exact"/>
        <w:rPr>
          <w:sz w:val="20"/>
          <w:szCs w:val="20"/>
        </w:rPr>
      </w:pPr>
    </w:p>
    <w:p w:rsidR="00A93A7C" w:rsidRDefault="00A93A7C">
      <w:pPr>
        <w:spacing w:line="200" w:lineRule="exact"/>
        <w:rPr>
          <w:sz w:val="20"/>
          <w:szCs w:val="20"/>
        </w:rPr>
      </w:pPr>
    </w:p>
    <w:p w:rsidR="00A93A7C" w:rsidRDefault="00A93A7C">
      <w:pPr>
        <w:spacing w:line="259" w:lineRule="exact"/>
        <w:rPr>
          <w:sz w:val="20"/>
          <w:szCs w:val="20"/>
        </w:rPr>
      </w:pPr>
    </w:p>
    <w:p w:rsidR="00A93A7C" w:rsidRDefault="00677CAF">
      <w:pPr>
        <w:spacing w:line="234" w:lineRule="auto"/>
        <w:ind w:left="2720" w:right="100" w:hanging="1994"/>
        <w:rPr>
          <w:sz w:val="20"/>
          <w:szCs w:val="20"/>
        </w:rPr>
      </w:pPr>
      <w:r>
        <w:rPr>
          <w:rFonts w:eastAsia="Times New Roman"/>
          <w:b/>
          <w:bCs/>
          <w:sz w:val="28"/>
          <w:szCs w:val="28"/>
        </w:rPr>
        <w:t>«Білім беру мазмұнын жаңарту жағдайында қазақ тілі сабақтарында құзыреттілікті амалды қолдану»</w:t>
      </w:r>
    </w:p>
    <w:p w:rsidR="00A93A7C" w:rsidRDefault="00677CAF">
      <w:pPr>
        <w:spacing w:line="237" w:lineRule="auto"/>
        <w:ind w:right="-559"/>
        <w:jc w:val="center"/>
        <w:rPr>
          <w:sz w:val="20"/>
          <w:szCs w:val="20"/>
        </w:rPr>
      </w:pPr>
      <w:r>
        <w:rPr>
          <w:rFonts w:eastAsia="Times New Roman"/>
          <w:sz w:val="28"/>
          <w:szCs w:val="28"/>
        </w:rPr>
        <w:t>Облыстық стратегиялық сессиясы туралы</w:t>
      </w:r>
    </w:p>
    <w:p w:rsidR="00A93A7C" w:rsidRDefault="00A93A7C">
      <w:pPr>
        <w:spacing w:line="6" w:lineRule="exact"/>
        <w:rPr>
          <w:sz w:val="20"/>
          <w:szCs w:val="20"/>
        </w:rPr>
      </w:pPr>
    </w:p>
    <w:p w:rsidR="00A93A7C" w:rsidRDefault="00677CAF">
      <w:pPr>
        <w:ind w:right="-559"/>
        <w:jc w:val="center"/>
        <w:rPr>
          <w:sz w:val="20"/>
          <w:szCs w:val="20"/>
        </w:rPr>
      </w:pPr>
      <w:r>
        <w:rPr>
          <w:rFonts w:eastAsia="Times New Roman"/>
          <w:b/>
          <w:bCs/>
          <w:sz w:val="28"/>
          <w:szCs w:val="28"/>
        </w:rPr>
        <w:t>ЕРЕЖЕ</w:t>
      </w:r>
    </w:p>
    <w:p w:rsidR="00A93A7C" w:rsidRDefault="00A93A7C">
      <w:pPr>
        <w:spacing w:line="200" w:lineRule="exact"/>
        <w:rPr>
          <w:sz w:val="20"/>
          <w:szCs w:val="20"/>
        </w:rPr>
      </w:pPr>
    </w:p>
    <w:p w:rsidR="00A93A7C" w:rsidRDefault="00A93A7C">
      <w:pPr>
        <w:spacing w:line="200" w:lineRule="exact"/>
        <w:rPr>
          <w:sz w:val="20"/>
          <w:szCs w:val="20"/>
        </w:rPr>
      </w:pPr>
    </w:p>
    <w:p w:rsidR="00A93A7C" w:rsidRDefault="00A93A7C">
      <w:pPr>
        <w:spacing w:line="245" w:lineRule="exact"/>
        <w:rPr>
          <w:sz w:val="20"/>
          <w:szCs w:val="20"/>
        </w:rPr>
      </w:pPr>
    </w:p>
    <w:p w:rsidR="00A93A7C" w:rsidRDefault="00677CAF">
      <w:pPr>
        <w:numPr>
          <w:ilvl w:val="0"/>
          <w:numId w:val="1"/>
        </w:numPr>
        <w:tabs>
          <w:tab w:val="left" w:pos="4220"/>
        </w:tabs>
        <w:ind w:left="4220" w:hanging="362"/>
        <w:rPr>
          <w:rFonts w:eastAsia="Times New Roman"/>
          <w:b/>
          <w:bCs/>
          <w:sz w:val="28"/>
          <w:szCs w:val="28"/>
        </w:rPr>
      </w:pPr>
      <w:r>
        <w:rPr>
          <w:rFonts w:eastAsia="Times New Roman"/>
          <w:b/>
          <w:bCs/>
          <w:sz w:val="28"/>
          <w:szCs w:val="28"/>
        </w:rPr>
        <w:t>Жалпы ережелер</w:t>
      </w:r>
    </w:p>
    <w:p w:rsidR="00A93A7C" w:rsidRDefault="00A93A7C">
      <w:pPr>
        <w:spacing w:line="330" w:lineRule="exact"/>
        <w:rPr>
          <w:sz w:val="20"/>
          <w:szCs w:val="20"/>
        </w:rPr>
      </w:pPr>
    </w:p>
    <w:p w:rsidR="00A93A7C" w:rsidRDefault="00677CAF">
      <w:pPr>
        <w:spacing w:line="234" w:lineRule="auto"/>
        <w:ind w:firstLine="566"/>
        <w:jc w:val="both"/>
        <w:rPr>
          <w:sz w:val="20"/>
          <w:szCs w:val="20"/>
        </w:rPr>
      </w:pPr>
      <w:r>
        <w:rPr>
          <w:rFonts w:eastAsia="Times New Roman"/>
          <w:sz w:val="28"/>
          <w:szCs w:val="28"/>
        </w:rPr>
        <w:t>1.1. Облыстық стратегиялық сессия қазақ және орыс тілдерінде оқытатын мектептердің қазақ тілі мұғалімдері үшін өткізіледі.</w:t>
      </w:r>
    </w:p>
    <w:p w:rsidR="00A93A7C" w:rsidRDefault="00A93A7C">
      <w:pPr>
        <w:spacing w:line="15" w:lineRule="exact"/>
        <w:rPr>
          <w:sz w:val="20"/>
          <w:szCs w:val="20"/>
        </w:rPr>
      </w:pPr>
    </w:p>
    <w:p w:rsidR="00A93A7C" w:rsidRDefault="00677CAF">
      <w:pPr>
        <w:spacing w:line="234" w:lineRule="auto"/>
        <w:ind w:right="20" w:firstLine="566"/>
        <w:jc w:val="both"/>
        <w:rPr>
          <w:sz w:val="20"/>
          <w:szCs w:val="20"/>
        </w:rPr>
      </w:pPr>
      <w:r>
        <w:rPr>
          <w:rFonts w:eastAsia="Times New Roman"/>
          <w:sz w:val="28"/>
          <w:szCs w:val="28"/>
        </w:rPr>
        <w:t>1.2. Облыстық стратегиялық сессияға қатысу тегін және сессия онлайн тәртібінде өткізіледі.</w:t>
      </w:r>
    </w:p>
    <w:p w:rsidR="00A93A7C" w:rsidRDefault="00A93A7C">
      <w:pPr>
        <w:spacing w:line="18" w:lineRule="exact"/>
        <w:rPr>
          <w:sz w:val="20"/>
          <w:szCs w:val="20"/>
        </w:rPr>
      </w:pPr>
    </w:p>
    <w:p w:rsidR="00A93A7C" w:rsidRDefault="00677CAF">
      <w:pPr>
        <w:spacing w:line="236" w:lineRule="auto"/>
        <w:ind w:right="20" w:firstLine="566"/>
        <w:jc w:val="both"/>
        <w:rPr>
          <w:sz w:val="20"/>
          <w:szCs w:val="20"/>
        </w:rPr>
      </w:pPr>
      <w:r>
        <w:rPr>
          <w:rFonts w:eastAsia="Times New Roman"/>
          <w:sz w:val="28"/>
          <w:szCs w:val="28"/>
        </w:rPr>
        <w:t>1.3. Осы ереже Облыстық стратегиялық сессияны ұйымдастыру мен өткізу тәртібін реттейді; оның қатысушылары мен стратегиялық сессияға ұсынылатын материалдарға қойылатын талаптарды белгілейді, өткізу тәртібін реттейді.</w:t>
      </w:r>
    </w:p>
    <w:p w:rsidR="00A93A7C" w:rsidRDefault="00A93A7C">
      <w:pPr>
        <w:spacing w:line="328" w:lineRule="exact"/>
        <w:rPr>
          <w:sz w:val="20"/>
          <w:szCs w:val="20"/>
        </w:rPr>
      </w:pPr>
    </w:p>
    <w:p w:rsidR="00A93A7C" w:rsidRDefault="00677CAF">
      <w:pPr>
        <w:numPr>
          <w:ilvl w:val="0"/>
          <w:numId w:val="2"/>
        </w:numPr>
        <w:tabs>
          <w:tab w:val="left" w:pos="2380"/>
        </w:tabs>
        <w:ind w:left="2380" w:hanging="352"/>
        <w:rPr>
          <w:rFonts w:eastAsia="Times New Roman"/>
          <w:b/>
          <w:bCs/>
          <w:sz w:val="28"/>
          <w:szCs w:val="28"/>
        </w:rPr>
      </w:pPr>
      <w:r>
        <w:rPr>
          <w:rFonts w:eastAsia="Times New Roman"/>
          <w:b/>
          <w:bCs/>
          <w:sz w:val="28"/>
          <w:szCs w:val="28"/>
        </w:rPr>
        <w:t>Облыстық стратегиялық сессияның мақсаты</w:t>
      </w:r>
    </w:p>
    <w:p w:rsidR="00A93A7C" w:rsidRDefault="00A93A7C">
      <w:pPr>
        <w:spacing w:line="332" w:lineRule="exact"/>
        <w:rPr>
          <w:sz w:val="20"/>
          <w:szCs w:val="20"/>
        </w:rPr>
      </w:pPr>
    </w:p>
    <w:p w:rsidR="00A93A7C" w:rsidRDefault="00677CAF">
      <w:pPr>
        <w:spacing w:line="237" w:lineRule="auto"/>
        <w:ind w:firstLine="787"/>
        <w:jc w:val="both"/>
        <w:rPr>
          <w:sz w:val="20"/>
          <w:szCs w:val="20"/>
        </w:rPr>
      </w:pPr>
      <w:r>
        <w:rPr>
          <w:rFonts w:eastAsia="Times New Roman"/>
          <w:sz w:val="28"/>
          <w:szCs w:val="28"/>
        </w:rPr>
        <w:t>Білім беру мазмұнын жаңарту жағдайында облыстың жалпы білім беретін мектептерде қазақ тілі сабақтарында құзыреттілікті амалды ұйымдастыру мен жүзеге асыру бойынша тәжірибе алмасу, оқушылардың қазақ тілі сабақтарындағы жемісті дербес оқу қызметіне дайындығын қалыптастыру бойынша стратегиялық шешімдерді әзірлеу.</w:t>
      </w:r>
    </w:p>
    <w:p w:rsidR="00A93A7C" w:rsidRDefault="00A93A7C">
      <w:pPr>
        <w:spacing w:line="332" w:lineRule="exact"/>
        <w:rPr>
          <w:sz w:val="20"/>
          <w:szCs w:val="20"/>
        </w:rPr>
      </w:pPr>
    </w:p>
    <w:p w:rsidR="00A93A7C" w:rsidRDefault="00677CAF">
      <w:pPr>
        <w:numPr>
          <w:ilvl w:val="1"/>
          <w:numId w:val="3"/>
        </w:numPr>
        <w:tabs>
          <w:tab w:val="left" w:pos="2240"/>
        </w:tabs>
        <w:ind w:left="2240" w:hanging="365"/>
        <w:rPr>
          <w:rFonts w:eastAsia="Times New Roman"/>
          <w:b/>
          <w:bCs/>
          <w:sz w:val="28"/>
          <w:szCs w:val="28"/>
        </w:rPr>
      </w:pPr>
      <w:r>
        <w:rPr>
          <w:rFonts w:eastAsia="Times New Roman"/>
          <w:b/>
          <w:bCs/>
          <w:sz w:val="28"/>
          <w:szCs w:val="28"/>
        </w:rPr>
        <w:t>Облыстық стратегиялық сессияның міндеттері:</w:t>
      </w:r>
    </w:p>
    <w:p w:rsidR="00A93A7C" w:rsidRDefault="00A93A7C">
      <w:pPr>
        <w:spacing w:line="332" w:lineRule="exact"/>
        <w:rPr>
          <w:rFonts w:eastAsia="Times New Roman"/>
          <w:b/>
          <w:bCs/>
          <w:sz w:val="28"/>
          <w:szCs w:val="28"/>
        </w:rPr>
      </w:pPr>
    </w:p>
    <w:p w:rsidR="00A93A7C" w:rsidRDefault="00677CAF">
      <w:pPr>
        <w:numPr>
          <w:ilvl w:val="0"/>
          <w:numId w:val="3"/>
        </w:numPr>
        <w:tabs>
          <w:tab w:val="left" w:pos="708"/>
        </w:tabs>
        <w:spacing w:line="234" w:lineRule="auto"/>
        <w:ind w:firstLine="560"/>
        <w:rPr>
          <w:rFonts w:eastAsia="Times New Roman"/>
          <w:sz w:val="28"/>
          <w:szCs w:val="28"/>
        </w:rPr>
      </w:pPr>
      <w:r>
        <w:rPr>
          <w:rFonts w:eastAsia="Times New Roman"/>
          <w:sz w:val="28"/>
          <w:szCs w:val="28"/>
        </w:rPr>
        <w:t>білім беру мазмұнын жаңарту жағдайында педагогтарды өзін-өзі кәсіби дамыту мен өзін-өзі жетілдіруге уәждеу;</w:t>
      </w:r>
    </w:p>
    <w:p w:rsidR="00A93A7C" w:rsidRDefault="00A93A7C">
      <w:pPr>
        <w:spacing w:line="15" w:lineRule="exact"/>
        <w:rPr>
          <w:rFonts w:eastAsia="Times New Roman"/>
          <w:sz w:val="28"/>
          <w:szCs w:val="28"/>
        </w:rPr>
      </w:pPr>
    </w:p>
    <w:p w:rsidR="00A93A7C" w:rsidRDefault="00677CAF">
      <w:pPr>
        <w:numPr>
          <w:ilvl w:val="0"/>
          <w:numId w:val="3"/>
        </w:numPr>
        <w:tabs>
          <w:tab w:val="left" w:pos="708"/>
        </w:tabs>
        <w:spacing w:line="234" w:lineRule="auto"/>
        <w:ind w:right="20" w:firstLine="560"/>
        <w:rPr>
          <w:rFonts w:eastAsia="Times New Roman"/>
          <w:sz w:val="28"/>
          <w:szCs w:val="28"/>
        </w:rPr>
      </w:pPr>
      <w:r>
        <w:rPr>
          <w:rFonts w:eastAsia="Times New Roman"/>
          <w:sz w:val="28"/>
          <w:szCs w:val="28"/>
        </w:rPr>
        <w:t>білім берудің жаңа парадигмасы жағдайында мектеп оқушыларының негізгі құзыреттіліктерін қалыптастыру бойынша жұмысты белсендіру;</w:t>
      </w:r>
    </w:p>
    <w:p w:rsidR="00A93A7C" w:rsidRDefault="00A93A7C">
      <w:pPr>
        <w:spacing w:line="15" w:lineRule="exact"/>
        <w:rPr>
          <w:rFonts w:eastAsia="Times New Roman"/>
          <w:sz w:val="28"/>
          <w:szCs w:val="28"/>
        </w:rPr>
      </w:pPr>
    </w:p>
    <w:p w:rsidR="00A93A7C" w:rsidRDefault="00677CAF">
      <w:pPr>
        <w:numPr>
          <w:ilvl w:val="0"/>
          <w:numId w:val="3"/>
        </w:numPr>
        <w:tabs>
          <w:tab w:val="left" w:pos="708"/>
        </w:tabs>
        <w:spacing w:line="235" w:lineRule="auto"/>
        <w:ind w:right="20" w:firstLine="560"/>
        <w:rPr>
          <w:rFonts w:eastAsia="Times New Roman"/>
          <w:sz w:val="28"/>
          <w:szCs w:val="28"/>
        </w:rPr>
      </w:pPr>
      <w:r>
        <w:rPr>
          <w:rFonts w:eastAsia="Times New Roman"/>
          <w:sz w:val="28"/>
          <w:szCs w:val="28"/>
        </w:rPr>
        <w:t>қазақ тілі сабақтарында құзыреттілікті амалды ұйымдастыру және жүзеге асыру бойынша шешімдерді іздеу үшін жағдай жасау.</w:t>
      </w:r>
    </w:p>
    <w:p w:rsidR="00A93A7C" w:rsidRDefault="00A93A7C">
      <w:pPr>
        <w:spacing w:line="328" w:lineRule="exact"/>
        <w:rPr>
          <w:sz w:val="20"/>
          <w:szCs w:val="20"/>
        </w:rPr>
      </w:pPr>
    </w:p>
    <w:p w:rsidR="00A93A7C" w:rsidRDefault="00677CAF">
      <w:pPr>
        <w:jc w:val="center"/>
        <w:rPr>
          <w:sz w:val="20"/>
          <w:szCs w:val="20"/>
        </w:rPr>
      </w:pPr>
      <w:r>
        <w:rPr>
          <w:rFonts w:eastAsia="Times New Roman"/>
          <w:b/>
          <w:bCs/>
          <w:sz w:val="28"/>
          <w:szCs w:val="28"/>
        </w:rPr>
        <w:t>4.Материалдарды ұсыну:</w:t>
      </w:r>
    </w:p>
    <w:p w:rsidR="00A93A7C" w:rsidRDefault="00A93A7C">
      <w:pPr>
        <w:spacing w:line="378" w:lineRule="exact"/>
        <w:rPr>
          <w:sz w:val="20"/>
          <w:szCs w:val="20"/>
        </w:rPr>
      </w:pPr>
    </w:p>
    <w:p w:rsidR="00A93A7C" w:rsidRDefault="00677CAF">
      <w:pPr>
        <w:spacing w:line="234" w:lineRule="auto"/>
        <w:ind w:firstLine="566"/>
        <w:rPr>
          <w:sz w:val="20"/>
          <w:szCs w:val="20"/>
        </w:rPr>
      </w:pPr>
      <w:r>
        <w:rPr>
          <w:rFonts w:eastAsia="Times New Roman"/>
          <w:sz w:val="28"/>
          <w:szCs w:val="28"/>
        </w:rPr>
        <w:t xml:space="preserve">4.1. Облыстық стратегиялық сессияға ұсынылатын материалдарды – </w:t>
      </w:r>
      <w:r>
        <w:rPr>
          <w:rFonts w:eastAsia="Times New Roman"/>
          <w:sz w:val="28"/>
          <w:szCs w:val="28"/>
          <w:u w:val="single"/>
        </w:rPr>
        <w:t>білім беру мазмұнын жаңарту жағдайында оқушылардың негізгі</w:t>
      </w:r>
    </w:p>
    <w:p w:rsidR="00A93A7C" w:rsidRDefault="00A93A7C">
      <w:pPr>
        <w:sectPr w:rsidR="00A93A7C">
          <w:pgSz w:w="11900" w:h="16838"/>
          <w:pgMar w:top="1130" w:right="1126" w:bottom="611" w:left="1140" w:header="0" w:footer="0" w:gutter="0"/>
          <w:cols w:space="720" w:equalWidth="0">
            <w:col w:w="9640"/>
          </w:cols>
        </w:sectPr>
      </w:pPr>
    </w:p>
    <w:p w:rsidR="00A93A7C" w:rsidRDefault="00677CAF">
      <w:pPr>
        <w:spacing w:line="235" w:lineRule="auto"/>
        <w:jc w:val="both"/>
        <w:rPr>
          <w:sz w:val="20"/>
          <w:szCs w:val="20"/>
        </w:rPr>
      </w:pPr>
      <w:r>
        <w:rPr>
          <w:rFonts w:eastAsia="Times New Roman"/>
          <w:sz w:val="28"/>
          <w:szCs w:val="28"/>
          <w:u w:val="single"/>
        </w:rPr>
        <w:lastRenderedPageBreak/>
        <w:t>құзыреттіліктерін қалыптастыру бойынша стартегиялық шешімдерді</w:t>
      </w:r>
      <w:r w:rsidR="00A20FE4">
        <w:rPr>
          <w:rFonts w:eastAsia="Times New Roman"/>
          <w:sz w:val="28"/>
          <w:szCs w:val="28"/>
        </w:rPr>
        <w:t xml:space="preserve"> – а.ж. 1-08</w:t>
      </w:r>
      <w:r>
        <w:rPr>
          <w:rFonts w:eastAsia="Times New Roman"/>
          <w:sz w:val="28"/>
          <w:szCs w:val="28"/>
        </w:rPr>
        <w:t xml:space="preserve"> </w:t>
      </w:r>
      <w:proofErr w:type="spellStart"/>
      <w:r>
        <w:rPr>
          <w:rFonts w:eastAsia="Times New Roman"/>
          <w:sz w:val="28"/>
          <w:szCs w:val="28"/>
        </w:rPr>
        <w:t>қазаны</w:t>
      </w:r>
      <w:proofErr w:type="spellEnd"/>
      <w:r>
        <w:rPr>
          <w:rFonts w:eastAsia="Times New Roman"/>
          <w:sz w:val="28"/>
          <w:szCs w:val="28"/>
        </w:rPr>
        <w:t xml:space="preserve"> </w:t>
      </w:r>
      <w:proofErr w:type="spellStart"/>
      <w:r>
        <w:rPr>
          <w:rFonts w:eastAsia="Times New Roman"/>
          <w:sz w:val="28"/>
          <w:szCs w:val="28"/>
        </w:rPr>
        <w:t>аралығында</w:t>
      </w:r>
      <w:proofErr w:type="spellEnd"/>
      <w:r w:rsidR="00713F61">
        <w:rPr>
          <w:rFonts w:eastAsia="Times New Roman"/>
          <w:sz w:val="28"/>
          <w:szCs w:val="28"/>
        </w:rPr>
        <w:t xml:space="preserve"> </w:t>
      </w:r>
      <w:r>
        <w:rPr>
          <w:rFonts w:eastAsia="Times New Roman"/>
          <w:sz w:val="28"/>
          <w:szCs w:val="28"/>
        </w:rPr>
        <w:t xml:space="preserve"> </w:t>
      </w:r>
      <w:hyperlink r:id="rId7" w:history="1">
        <w:r w:rsidR="00713F61" w:rsidRPr="00C75E29">
          <w:rPr>
            <w:rStyle w:val="a3"/>
            <w:i/>
            <w:sz w:val="28"/>
            <w:szCs w:val="28"/>
            <w:lang w:val="en-US"/>
          </w:rPr>
          <w:t>Rmetodist</w:t>
        </w:r>
        <w:r w:rsidR="00713F61" w:rsidRPr="00C75E29">
          <w:rPr>
            <w:rStyle w:val="a3"/>
            <w:i/>
            <w:sz w:val="28"/>
            <w:szCs w:val="28"/>
          </w:rPr>
          <w:t>@</w:t>
        </w:r>
        <w:r w:rsidR="00713F61" w:rsidRPr="00C75E29">
          <w:rPr>
            <w:rStyle w:val="a3"/>
            <w:i/>
            <w:sz w:val="28"/>
            <w:szCs w:val="28"/>
            <w:lang w:val="en-US"/>
          </w:rPr>
          <w:t>bk</w:t>
        </w:r>
        <w:r w:rsidR="00713F61" w:rsidRPr="00C75E29">
          <w:rPr>
            <w:rStyle w:val="a3"/>
            <w:i/>
            <w:sz w:val="28"/>
            <w:szCs w:val="28"/>
          </w:rPr>
          <w:t>.</w:t>
        </w:r>
        <w:proofErr w:type="spellStart"/>
        <w:r w:rsidR="00713F61" w:rsidRPr="00C75E29">
          <w:rPr>
            <w:rStyle w:val="a3"/>
            <w:i/>
            <w:sz w:val="28"/>
            <w:szCs w:val="28"/>
            <w:lang w:val="en-US"/>
          </w:rPr>
          <w:t>ru</w:t>
        </w:r>
        <w:proofErr w:type="spellEnd"/>
      </w:hyperlink>
      <w:r w:rsidR="00713F61">
        <w:rPr>
          <w:rStyle w:val="a3"/>
          <w:i/>
          <w:sz w:val="28"/>
          <w:szCs w:val="28"/>
        </w:rPr>
        <w:t xml:space="preserve"> </w:t>
      </w:r>
      <w:r w:rsidR="00713F61">
        <w:rPr>
          <w:rFonts w:eastAsia="Times New Roman"/>
          <w:color w:val="0000FF"/>
          <w:sz w:val="28"/>
          <w:szCs w:val="28"/>
          <w:u w:val="single"/>
        </w:rPr>
        <w:t xml:space="preserve">  </w:t>
      </w:r>
      <w:proofErr w:type="spellStart"/>
      <w:r>
        <w:rPr>
          <w:rFonts w:eastAsia="Times New Roman"/>
          <w:sz w:val="28"/>
          <w:szCs w:val="28"/>
        </w:rPr>
        <w:t>электронды</w:t>
      </w:r>
      <w:proofErr w:type="spellEnd"/>
      <w:r>
        <w:rPr>
          <w:rFonts w:eastAsia="Times New Roman"/>
          <w:sz w:val="28"/>
          <w:szCs w:val="28"/>
        </w:rPr>
        <w:t xml:space="preserve"> </w:t>
      </w:r>
      <w:proofErr w:type="spellStart"/>
      <w:r>
        <w:rPr>
          <w:rFonts w:eastAsia="Times New Roman"/>
          <w:sz w:val="28"/>
          <w:szCs w:val="28"/>
        </w:rPr>
        <w:t>поштасына</w:t>
      </w:r>
      <w:proofErr w:type="spellEnd"/>
      <w:r>
        <w:rPr>
          <w:rFonts w:eastAsia="Times New Roman"/>
          <w:sz w:val="28"/>
          <w:szCs w:val="28"/>
        </w:rPr>
        <w:t xml:space="preserve"> </w:t>
      </w:r>
      <w:proofErr w:type="spellStart"/>
      <w:r>
        <w:rPr>
          <w:rFonts w:eastAsia="Times New Roman"/>
          <w:sz w:val="28"/>
          <w:szCs w:val="28"/>
        </w:rPr>
        <w:t>жіберу</w:t>
      </w:r>
      <w:proofErr w:type="spellEnd"/>
      <w:r>
        <w:rPr>
          <w:rFonts w:eastAsia="Times New Roman"/>
          <w:sz w:val="28"/>
          <w:szCs w:val="28"/>
        </w:rPr>
        <w:t xml:space="preserve"> </w:t>
      </w:r>
      <w:proofErr w:type="spellStart"/>
      <w:r>
        <w:rPr>
          <w:rFonts w:eastAsia="Times New Roman"/>
          <w:sz w:val="28"/>
          <w:szCs w:val="28"/>
        </w:rPr>
        <w:t>қажет</w:t>
      </w:r>
      <w:proofErr w:type="spellEnd"/>
      <w:r>
        <w:rPr>
          <w:rFonts w:eastAsia="Times New Roman"/>
          <w:sz w:val="28"/>
          <w:szCs w:val="28"/>
        </w:rPr>
        <w:t>.</w:t>
      </w:r>
    </w:p>
    <w:p w:rsidR="00A93A7C" w:rsidRDefault="00A93A7C">
      <w:pPr>
        <w:spacing w:line="15" w:lineRule="exact"/>
        <w:rPr>
          <w:sz w:val="20"/>
          <w:szCs w:val="20"/>
        </w:rPr>
      </w:pPr>
    </w:p>
    <w:p w:rsidR="00A93A7C" w:rsidRDefault="00677CAF">
      <w:pPr>
        <w:spacing w:line="236" w:lineRule="auto"/>
        <w:ind w:firstLine="566"/>
        <w:jc w:val="both"/>
        <w:rPr>
          <w:sz w:val="20"/>
          <w:szCs w:val="20"/>
        </w:rPr>
      </w:pPr>
      <w:r>
        <w:rPr>
          <w:rFonts w:eastAsia="Times New Roman"/>
          <w:sz w:val="28"/>
          <w:szCs w:val="28"/>
        </w:rPr>
        <w:t>4.2. Стратегиялық сессияны онлайн тәртібінде өткізу күні мен уақыты ағымдағы жылдың 23 қазаны сағат 11.00-де (СІЛТЕМЕ АҚПАРАТТЫҚ ХАТТА ҰСЫНЫЛҒАН).</w:t>
      </w:r>
    </w:p>
    <w:p w:rsidR="00A93A7C" w:rsidRDefault="00A93A7C">
      <w:pPr>
        <w:spacing w:line="15" w:lineRule="exact"/>
        <w:rPr>
          <w:sz w:val="20"/>
          <w:szCs w:val="20"/>
        </w:rPr>
      </w:pPr>
    </w:p>
    <w:p w:rsidR="00A93A7C" w:rsidRDefault="00677CAF">
      <w:pPr>
        <w:spacing w:line="234" w:lineRule="auto"/>
        <w:ind w:firstLine="566"/>
        <w:jc w:val="both"/>
        <w:rPr>
          <w:sz w:val="20"/>
          <w:szCs w:val="20"/>
        </w:rPr>
      </w:pPr>
      <w:r>
        <w:rPr>
          <w:rFonts w:eastAsia="Times New Roman"/>
          <w:sz w:val="28"/>
          <w:szCs w:val="28"/>
        </w:rPr>
        <w:t>4.3. Облыстық стратегиялық сессияны өткізу қорытындысы мен материалдары а.ж. 31 қазаны күні филиал сайтында орналастырылатын болады.</w:t>
      </w:r>
    </w:p>
    <w:p w:rsidR="00A93A7C" w:rsidRDefault="00A93A7C">
      <w:pPr>
        <w:spacing w:line="200" w:lineRule="exact"/>
        <w:rPr>
          <w:sz w:val="20"/>
          <w:szCs w:val="20"/>
        </w:rPr>
      </w:pPr>
    </w:p>
    <w:p w:rsidR="00A93A7C" w:rsidRDefault="00A93A7C">
      <w:pPr>
        <w:spacing w:line="200" w:lineRule="exact"/>
        <w:rPr>
          <w:sz w:val="20"/>
          <w:szCs w:val="20"/>
        </w:rPr>
      </w:pPr>
    </w:p>
    <w:p w:rsidR="00A93A7C" w:rsidRDefault="00A93A7C">
      <w:pPr>
        <w:spacing w:line="252" w:lineRule="exact"/>
        <w:rPr>
          <w:sz w:val="20"/>
          <w:szCs w:val="20"/>
        </w:rPr>
      </w:pPr>
    </w:p>
    <w:p w:rsidR="00A93A7C" w:rsidRDefault="00677CAF">
      <w:pPr>
        <w:numPr>
          <w:ilvl w:val="1"/>
          <w:numId w:val="4"/>
        </w:numPr>
        <w:tabs>
          <w:tab w:val="left" w:pos="3140"/>
        </w:tabs>
        <w:ind w:left="3140" w:hanging="451"/>
        <w:rPr>
          <w:rFonts w:eastAsia="Times New Roman"/>
          <w:b/>
          <w:bCs/>
          <w:sz w:val="28"/>
          <w:szCs w:val="28"/>
        </w:rPr>
      </w:pPr>
      <w:r>
        <w:rPr>
          <w:rFonts w:eastAsia="Times New Roman"/>
          <w:b/>
          <w:bCs/>
          <w:sz w:val="28"/>
          <w:szCs w:val="28"/>
        </w:rPr>
        <w:t>Байқау материалдарына қойылатын талаптар:</w:t>
      </w:r>
    </w:p>
    <w:p w:rsidR="00A93A7C" w:rsidRDefault="00A93A7C">
      <w:pPr>
        <w:spacing w:line="330" w:lineRule="exact"/>
        <w:rPr>
          <w:rFonts w:eastAsia="Times New Roman"/>
          <w:b/>
          <w:bCs/>
          <w:sz w:val="28"/>
          <w:szCs w:val="28"/>
        </w:rPr>
      </w:pPr>
    </w:p>
    <w:p w:rsidR="00A93A7C" w:rsidRDefault="00677CAF">
      <w:pPr>
        <w:numPr>
          <w:ilvl w:val="0"/>
          <w:numId w:val="5"/>
        </w:numPr>
        <w:tabs>
          <w:tab w:val="left" w:pos="689"/>
        </w:tabs>
        <w:spacing w:line="234" w:lineRule="auto"/>
        <w:ind w:firstLine="353"/>
        <w:rPr>
          <w:rFonts w:eastAsia="Times New Roman"/>
          <w:sz w:val="28"/>
          <w:szCs w:val="28"/>
        </w:rPr>
      </w:pPr>
      <w:r>
        <w:rPr>
          <w:rFonts w:eastAsia="Times New Roman"/>
          <w:sz w:val="28"/>
          <w:szCs w:val="28"/>
        </w:rPr>
        <w:t>ақпаратты, мәліметтерді графикалық түрде ұсыну, оның мақсаты күрделі ақпаратты жылдам әрі анық беру болып табылады;</w:t>
      </w:r>
    </w:p>
    <w:p w:rsidR="00A93A7C" w:rsidRDefault="00A93A7C">
      <w:pPr>
        <w:spacing w:line="17" w:lineRule="exact"/>
        <w:rPr>
          <w:rFonts w:eastAsia="Times New Roman"/>
          <w:sz w:val="28"/>
          <w:szCs w:val="28"/>
        </w:rPr>
      </w:pPr>
    </w:p>
    <w:p w:rsidR="00A93A7C" w:rsidRDefault="00677CAF">
      <w:pPr>
        <w:numPr>
          <w:ilvl w:val="0"/>
          <w:numId w:val="5"/>
        </w:numPr>
        <w:tabs>
          <w:tab w:val="left" w:pos="1097"/>
        </w:tabs>
        <w:spacing w:line="234" w:lineRule="auto"/>
        <w:ind w:right="20" w:firstLine="353"/>
        <w:rPr>
          <w:rFonts w:eastAsia="Times New Roman"/>
          <w:sz w:val="28"/>
          <w:szCs w:val="28"/>
        </w:rPr>
      </w:pPr>
      <w:r>
        <w:rPr>
          <w:rFonts w:eastAsia="Times New Roman"/>
          <w:sz w:val="28"/>
          <w:szCs w:val="28"/>
        </w:rPr>
        <w:t>мәліметтер мен динамикалық мәтіннің иллюстрациясын, визуализациясын, анимациясының үйлесімділігі;</w:t>
      </w:r>
    </w:p>
    <w:p w:rsidR="00A93A7C" w:rsidRDefault="00A93A7C">
      <w:pPr>
        <w:spacing w:line="2" w:lineRule="exact"/>
        <w:rPr>
          <w:rFonts w:eastAsia="Times New Roman"/>
          <w:sz w:val="28"/>
          <w:szCs w:val="28"/>
        </w:rPr>
      </w:pPr>
    </w:p>
    <w:p w:rsidR="00A93A7C" w:rsidRDefault="00677CAF">
      <w:pPr>
        <w:numPr>
          <w:ilvl w:val="0"/>
          <w:numId w:val="5"/>
        </w:numPr>
        <w:tabs>
          <w:tab w:val="left" w:pos="640"/>
        </w:tabs>
        <w:ind w:left="640" w:hanging="287"/>
        <w:rPr>
          <w:rFonts w:eastAsia="Times New Roman"/>
          <w:sz w:val="28"/>
          <w:szCs w:val="28"/>
        </w:rPr>
      </w:pPr>
      <w:r>
        <w:rPr>
          <w:rFonts w:eastAsia="Times New Roman"/>
          <w:sz w:val="28"/>
          <w:szCs w:val="28"/>
        </w:rPr>
        <w:t>дизайнерлік талғам және аналитикалық мазмұн;</w:t>
      </w:r>
    </w:p>
    <w:p w:rsidR="00A93A7C" w:rsidRDefault="00A93A7C">
      <w:pPr>
        <w:spacing w:line="12" w:lineRule="exact"/>
        <w:rPr>
          <w:rFonts w:eastAsia="Times New Roman"/>
          <w:sz w:val="28"/>
          <w:szCs w:val="28"/>
        </w:rPr>
      </w:pPr>
    </w:p>
    <w:p w:rsidR="00A93A7C" w:rsidRDefault="00677CAF">
      <w:pPr>
        <w:numPr>
          <w:ilvl w:val="0"/>
          <w:numId w:val="5"/>
        </w:numPr>
        <w:tabs>
          <w:tab w:val="left" w:pos="758"/>
        </w:tabs>
        <w:spacing w:line="236" w:lineRule="auto"/>
        <w:ind w:firstLine="353"/>
        <w:jc w:val="both"/>
        <w:rPr>
          <w:rFonts w:eastAsia="Times New Roman"/>
          <w:sz w:val="28"/>
          <w:szCs w:val="28"/>
        </w:rPr>
      </w:pPr>
      <w:r>
        <w:rPr>
          <w:rFonts w:eastAsia="Times New Roman"/>
          <w:sz w:val="28"/>
          <w:szCs w:val="28"/>
        </w:rPr>
        <w:t>слайд саны – 3 слайд. Титул слайдында автордың аты-жөнін, тегін, мектеп, аудан және сессияның жалпы тақырыбына сәйкес келетін стратегиялық шешімдердің тақырыбын көрсету қажет.</w:t>
      </w:r>
    </w:p>
    <w:p w:rsidR="00A93A7C" w:rsidRDefault="00A93A7C">
      <w:pPr>
        <w:spacing w:line="1" w:lineRule="exact"/>
        <w:rPr>
          <w:rFonts w:eastAsia="Times New Roman"/>
          <w:sz w:val="28"/>
          <w:szCs w:val="28"/>
        </w:rPr>
      </w:pPr>
    </w:p>
    <w:p w:rsidR="00A93A7C" w:rsidRDefault="00677CAF">
      <w:pPr>
        <w:ind w:left="700"/>
        <w:rPr>
          <w:rFonts w:eastAsia="Times New Roman"/>
          <w:sz w:val="28"/>
          <w:szCs w:val="28"/>
        </w:rPr>
      </w:pPr>
      <w:r>
        <w:rPr>
          <w:rFonts w:eastAsia="Times New Roman"/>
          <w:sz w:val="28"/>
          <w:szCs w:val="28"/>
        </w:rPr>
        <w:t>Барлық жұмыстар талаптарға сәйкес болуы қажет.</w:t>
      </w:r>
    </w:p>
    <w:p w:rsidR="00A93A7C" w:rsidRDefault="00A93A7C">
      <w:pPr>
        <w:spacing w:line="15" w:lineRule="exact"/>
        <w:rPr>
          <w:rFonts w:eastAsia="Times New Roman"/>
          <w:sz w:val="28"/>
          <w:szCs w:val="28"/>
        </w:rPr>
      </w:pPr>
    </w:p>
    <w:p w:rsidR="00A93A7C" w:rsidRDefault="00677CAF">
      <w:pPr>
        <w:spacing w:line="236" w:lineRule="auto"/>
        <w:ind w:firstLine="708"/>
        <w:jc w:val="both"/>
        <w:rPr>
          <w:rFonts w:eastAsia="Times New Roman"/>
          <w:sz w:val="28"/>
          <w:szCs w:val="28"/>
        </w:rPr>
      </w:pPr>
      <w:r>
        <w:rPr>
          <w:rFonts w:eastAsia="Times New Roman"/>
          <w:sz w:val="28"/>
          <w:szCs w:val="28"/>
        </w:rPr>
        <w:t>Конференцияның мазмұндық және техникалық талаптарына сәйкес келмейтін жұмыстар немесе көрсетілген мерзімнен кейін ұсынылған материалдар қатысуға жіберілмейді.</w:t>
      </w:r>
    </w:p>
    <w:p w:rsidR="00A93A7C" w:rsidRDefault="00A93A7C">
      <w:pPr>
        <w:spacing w:line="328" w:lineRule="exact"/>
        <w:rPr>
          <w:sz w:val="20"/>
          <w:szCs w:val="20"/>
        </w:rPr>
      </w:pPr>
    </w:p>
    <w:p w:rsidR="00A93A7C" w:rsidRDefault="00677CAF">
      <w:pPr>
        <w:ind w:right="-559"/>
        <w:jc w:val="center"/>
        <w:rPr>
          <w:sz w:val="20"/>
          <w:szCs w:val="20"/>
        </w:rPr>
      </w:pPr>
      <w:r>
        <w:rPr>
          <w:rFonts w:eastAsia="Times New Roman"/>
          <w:b/>
          <w:bCs/>
          <w:sz w:val="28"/>
          <w:szCs w:val="28"/>
        </w:rPr>
        <w:t>6.Стратегиялық сессияны қорытындылау</w:t>
      </w:r>
    </w:p>
    <w:p w:rsidR="00A93A7C" w:rsidRDefault="00A93A7C">
      <w:pPr>
        <w:spacing w:line="319" w:lineRule="exact"/>
        <w:rPr>
          <w:sz w:val="20"/>
          <w:szCs w:val="20"/>
        </w:rPr>
      </w:pPr>
    </w:p>
    <w:p w:rsidR="00A93A7C" w:rsidRDefault="00677CAF">
      <w:pPr>
        <w:ind w:right="20"/>
        <w:jc w:val="right"/>
        <w:rPr>
          <w:sz w:val="20"/>
          <w:szCs w:val="20"/>
        </w:rPr>
      </w:pPr>
      <w:r>
        <w:rPr>
          <w:rFonts w:eastAsia="Times New Roman"/>
          <w:sz w:val="28"/>
          <w:szCs w:val="28"/>
        </w:rPr>
        <w:t>Облыстық стратегиялық сессияның жұмыс нәтижесі бойынша ісшараға</w:t>
      </w:r>
    </w:p>
    <w:p w:rsidR="00A93A7C" w:rsidRDefault="00677CAF">
      <w:pPr>
        <w:ind w:right="20"/>
        <w:jc w:val="right"/>
        <w:rPr>
          <w:sz w:val="20"/>
          <w:szCs w:val="20"/>
        </w:rPr>
      </w:pPr>
      <w:r>
        <w:rPr>
          <w:rFonts w:eastAsia="Times New Roman"/>
          <w:sz w:val="28"/>
          <w:szCs w:val="28"/>
        </w:rPr>
        <w:t>онлайн түрде қатысқаны үшін Дипломдар, ал қалған қатысушыларға қатысушы</w:t>
      </w:r>
    </w:p>
    <w:p w:rsidR="00A93A7C" w:rsidRDefault="00677CAF">
      <w:pPr>
        <w:ind w:right="6580"/>
        <w:jc w:val="right"/>
        <w:rPr>
          <w:sz w:val="20"/>
          <w:szCs w:val="20"/>
        </w:rPr>
      </w:pPr>
      <w:proofErr w:type="spellStart"/>
      <w:r>
        <w:rPr>
          <w:rFonts w:eastAsia="Times New Roman"/>
          <w:sz w:val="28"/>
          <w:szCs w:val="28"/>
        </w:rPr>
        <w:t>сертификаттары</w:t>
      </w:r>
      <w:proofErr w:type="spellEnd"/>
      <w:r>
        <w:rPr>
          <w:rFonts w:eastAsia="Times New Roman"/>
          <w:sz w:val="28"/>
          <w:szCs w:val="28"/>
        </w:rPr>
        <w:t xml:space="preserve"> </w:t>
      </w:r>
      <w:proofErr w:type="spellStart"/>
      <w:r>
        <w:rPr>
          <w:rFonts w:eastAsia="Times New Roman"/>
          <w:sz w:val="28"/>
          <w:szCs w:val="28"/>
        </w:rPr>
        <w:t>беріледі</w:t>
      </w:r>
      <w:proofErr w:type="spellEnd"/>
      <w:r>
        <w:rPr>
          <w:rFonts w:eastAsia="Times New Roman"/>
          <w:sz w:val="28"/>
          <w:szCs w:val="28"/>
        </w:rPr>
        <w:t>.</w:t>
      </w:r>
    </w:p>
    <w:p w:rsidR="00A93A7C" w:rsidRDefault="00A93A7C">
      <w:pPr>
        <w:sectPr w:rsidR="00A93A7C">
          <w:pgSz w:w="11900" w:h="16838"/>
          <w:pgMar w:top="1138" w:right="1126" w:bottom="1440" w:left="1140" w:header="0" w:footer="0" w:gutter="0"/>
          <w:cols w:space="720" w:equalWidth="0">
            <w:col w:w="9640"/>
          </w:cols>
        </w:sectPr>
      </w:pPr>
    </w:p>
    <w:p w:rsidR="00A93A7C" w:rsidRDefault="00A93A7C">
      <w:pPr>
        <w:spacing w:line="14" w:lineRule="exact"/>
        <w:rPr>
          <w:sz w:val="20"/>
          <w:szCs w:val="20"/>
        </w:rPr>
      </w:pPr>
    </w:p>
    <w:p w:rsidR="00A93A7C" w:rsidRDefault="00677CAF">
      <w:pPr>
        <w:jc w:val="right"/>
        <w:rPr>
          <w:sz w:val="20"/>
          <w:szCs w:val="20"/>
        </w:rPr>
      </w:pPr>
      <w:r>
        <w:rPr>
          <w:rFonts w:eastAsia="Times New Roman"/>
          <w:b/>
          <w:bCs/>
          <w:sz w:val="28"/>
          <w:szCs w:val="28"/>
        </w:rPr>
        <w:t>Утверждаю</w:t>
      </w:r>
    </w:p>
    <w:p w:rsidR="00A93A7C" w:rsidRDefault="00677CAF">
      <w:pPr>
        <w:jc w:val="right"/>
        <w:rPr>
          <w:sz w:val="20"/>
          <w:szCs w:val="20"/>
        </w:rPr>
      </w:pPr>
      <w:r>
        <w:rPr>
          <w:rFonts w:eastAsia="Times New Roman"/>
          <w:b/>
          <w:bCs/>
          <w:sz w:val="28"/>
          <w:szCs w:val="28"/>
        </w:rPr>
        <w:t>Директор филиала</w:t>
      </w:r>
    </w:p>
    <w:p w:rsidR="00A93A7C" w:rsidRDefault="00677CAF">
      <w:pPr>
        <w:jc w:val="right"/>
        <w:rPr>
          <w:sz w:val="20"/>
          <w:szCs w:val="20"/>
        </w:rPr>
      </w:pPr>
      <w:r>
        <w:rPr>
          <w:rFonts w:eastAsia="Times New Roman"/>
          <w:b/>
          <w:bCs/>
          <w:sz w:val="28"/>
          <w:szCs w:val="28"/>
        </w:rPr>
        <w:t>АО « НЦПК «Өрлеу»ИПК ПР</w:t>
      </w:r>
    </w:p>
    <w:p w:rsidR="00A93A7C" w:rsidRDefault="00677CAF">
      <w:pPr>
        <w:spacing w:line="20" w:lineRule="exact"/>
        <w:rPr>
          <w:sz w:val="20"/>
          <w:szCs w:val="20"/>
        </w:rPr>
      </w:pPr>
      <w:r>
        <w:rPr>
          <w:noProof/>
          <w:sz w:val="20"/>
          <w:szCs w:val="20"/>
        </w:rPr>
        <w:drawing>
          <wp:anchor distT="0" distB="0" distL="114300" distR="114300" simplePos="0" relativeHeight="251659776" behindDoc="1" locked="0" layoutInCell="0" allowOverlap="1">
            <wp:simplePos x="0" y="0"/>
            <wp:positionH relativeFrom="column">
              <wp:posOffset>3006090</wp:posOffset>
            </wp:positionH>
            <wp:positionV relativeFrom="paragraph">
              <wp:posOffset>-100965</wp:posOffset>
            </wp:positionV>
            <wp:extent cx="2447925" cy="93345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blip>
                    <a:srcRect/>
                    <a:stretch>
                      <a:fillRect/>
                    </a:stretch>
                  </pic:blipFill>
                  <pic:spPr bwMode="auto">
                    <a:xfrm>
                      <a:off x="0" y="0"/>
                      <a:ext cx="2447925" cy="933450"/>
                    </a:xfrm>
                    <a:prstGeom prst="rect">
                      <a:avLst/>
                    </a:prstGeom>
                    <a:noFill/>
                  </pic:spPr>
                </pic:pic>
              </a:graphicData>
            </a:graphic>
          </wp:anchor>
        </w:drawing>
      </w:r>
    </w:p>
    <w:p w:rsidR="00A93A7C" w:rsidRDefault="00677CAF">
      <w:pPr>
        <w:spacing w:line="239" w:lineRule="auto"/>
        <w:ind w:left="6260"/>
        <w:rPr>
          <w:sz w:val="20"/>
          <w:szCs w:val="20"/>
        </w:rPr>
      </w:pPr>
      <w:r>
        <w:rPr>
          <w:rFonts w:eastAsia="Times New Roman"/>
          <w:b/>
          <w:bCs/>
          <w:sz w:val="28"/>
          <w:szCs w:val="28"/>
        </w:rPr>
        <w:t>по Костанайской области»</w:t>
      </w:r>
    </w:p>
    <w:p w:rsidR="00A93A7C" w:rsidRDefault="00677CAF">
      <w:pPr>
        <w:ind w:left="6780"/>
        <w:rPr>
          <w:sz w:val="20"/>
          <w:szCs w:val="20"/>
        </w:rPr>
      </w:pPr>
      <w:r>
        <w:rPr>
          <w:rFonts w:eastAsia="Times New Roman"/>
          <w:b/>
          <w:bCs/>
          <w:sz w:val="28"/>
          <w:szCs w:val="28"/>
        </w:rPr>
        <w:t>__________ М.Слесарь</w:t>
      </w:r>
    </w:p>
    <w:p w:rsidR="00A93A7C" w:rsidRDefault="00677CAF">
      <w:pPr>
        <w:ind w:left="6420"/>
        <w:rPr>
          <w:sz w:val="20"/>
          <w:szCs w:val="20"/>
        </w:rPr>
      </w:pPr>
      <w:r>
        <w:rPr>
          <w:rFonts w:eastAsia="Times New Roman"/>
          <w:b/>
          <w:bCs/>
          <w:sz w:val="28"/>
          <w:szCs w:val="28"/>
        </w:rPr>
        <w:t>«___»____________2018 г.</w:t>
      </w:r>
    </w:p>
    <w:p w:rsidR="00A93A7C" w:rsidRDefault="00A93A7C">
      <w:pPr>
        <w:spacing w:line="200" w:lineRule="exact"/>
        <w:rPr>
          <w:sz w:val="20"/>
          <w:szCs w:val="20"/>
        </w:rPr>
      </w:pPr>
    </w:p>
    <w:p w:rsidR="00A93A7C" w:rsidRDefault="00A93A7C">
      <w:pPr>
        <w:spacing w:line="200" w:lineRule="exact"/>
        <w:rPr>
          <w:sz w:val="20"/>
          <w:szCs w:val="20"/>
        </w:rPr>
      </w:pPr>
    </w:p>
    <w:p w:rsidR="00A93A7C" w:rsidRDefault="00A93A7C">
      <w:pPr>
        <w:spacing w:line="245" w:lineRule="exact"/>
        <w:rPr>
          <w:sz w:val="20"/>
          <w:szCs w:val="20"/>
        </w:rPr>
      </w:pPr>
    </w:p>
    <w:p w:rsidR="00A93A7C" w:rsidRDefault="00677CAF">
      <w:pPr>
        <w:ind w:right="-559"/>
        <w:jc w:val="center"/>
        <w:rPr>
          <w:sz w:val="20"/>
          <w:szCs w:val="20"/>
        </w:rPr>
      </w:pPr>
      <w:r>
        <w:rPr>
          <w:rFonts w:eastAsia="Times New Roman"/>
          <w:b/>
          <w:bCs/>
          <w:sz w:val="28"/>
          <w:szCs w:val="28"/>
        </w:rPr>
        <w:t>ПОЛОЖЕНИЕ</w:t>
      </w:r>
    </w:p>
    <w:p w:rsidR="00A93A7C" w:rsidRDefault="00677CAF">
      <w:pPr>
        <w:spacing w:line="236" w:lineRule="auto"/>
        <w:ind w:right="-559"/>
        <w:jc w:val="center"/>
        <w:rPr>
          <w:sz w:val="20"/>
          <w:szCs w:val="20"/>
        </w:rPr>
      </w:pPr>
      <w:r>
        <w:rPr>
          <w:rFonts w:eastAsia="Times New Roman"/>
          <w:sz w:val="28"/>
          <w:szCs w:val="28"/>
        </w:rPr>
        <w:t>об Областной стратегической сессии</w:t>
      </w:r>
    </w:p>
    <w:p w:rsidR="00A93A7C" w:rsidRDefault="00A93A7C">
      <w:pPr>
        <w:spacing w:line="19" w:lineRule="exact"/>
        <w:rPr>
          <w:sz w:val="20"/>
          <w:szCs w:val="20"/>
        </w:rPr>
      </w:pPr>
    </w:p>
    <w:p w:rsidR="00A93A7C" w:rsidRDefault="00677CAF">
      <w:pPr>
        <w:spacing w:line="234" w:lineRule="auto"/>
        <w:ind w:left="2720" w:right="100" w:hanging="1996"/>
        <w:rPr>
          <w:sz w:val="20"/>
          <w:szCs w:val="20"/>
        </w:rPr>
      </w:pPr>
      <w:r>
        <w:rPr>
          <w:rFonts w:eastAsia="Times New Roman"/>
          <w:b/>
          <w:bCs/>
          <w:sz w:val="28"/>
          <w:szCs w:val="28"/>
        </w:rPr>
        <w:t>«Білім беру мазмұнын жаңарту жағдайында қазақ тілі сабақтарында құзыреттілікті амалды қолдану»</w:t>
      </w:r>
    </w:p>
    <w:p w:rsidR="00A93A7C" w:rsidRDefault="00A93A7C">
      <w:pPr>
        <w:spacing w:line="326" w:lineRule="exact"/>
        <w:rPr>
          <w:sz w:val="20"/>
          <w:szCs w:val="20"/>
        </w:rPr>
      </w:pPr>
    </w:p>
    <w:p w:rsidR="00A93A7C" w:rsidRDefault="00677CAF">
      <w:pPr>
        <w:numPr>
          <w:ilvl w:val="0"/>
          <w:numId w:val="7"/>
        </w:numPr>
        <w:tabs>
          <w:tab w:val="left" w:pos="4140"/>
        </w:tabs>
        <w:ind w:left="4140" w:hanging="361"/>
        <w:rPr>
          <w:rFonts w:eastAsia="Times New Roman"/>
          <w:b/>
          <w:bCs/>
          <w:sz w:val="28"/>
          <w:szCs w:val="28"/>
        </w:rPr>
      </w:pPr>
      <w:r>
        <w:rPr>
          <w:rFonts w:eastAsia="Times New Roman"/>
          <w:b/>
          <w:bCs/>
          <w:sz w:val="28"/>
          <w:szCs w:val="28"/>
        </w:rPr>
        <w:t>Общие положения</w:t>
      </w:r>
    </w:p>
    <w:p w:rsidR="00A93A7C" w:rsidRDefault="00A93A7C">
      <w:pPr>
        <w:spacing w:line="8" w:lineRule="exact"/>
        <w:rPr>
          <w:sz w:val="20"/>
          <w:szCs w:val="20"/>
        </w:rPr>
      </w:pPr>
    </w:p>
    <w:p w:rsidR="00A93A7C" w:rsidRDefault="00677CAF">
      <w:pPr>
        <w:spacing w:line="236" w:lineRule="auto"/>
        <w:ind w:firstLine="566"/>
        <w:jc w:val="both"/>
        <w:rPr>
          <w:sz w:val="20"/>
          <w:szCs w:val="20"/>
        </w:rPr>
      </w:pPr>
      <w:r>
        <w:rPr>
          <w:rFonts w:eastAsia="Times New Roman"/>
          <w:sz w:val="28"/>
          <w:szCs w:val="28"/>
        </w:rPr>
        <w:t>1.1. Областная стратегическая сессия проводится для учителей казахского языка общеобразовательных школ области c казахским и русским языками обучения.</w:t>
      </w:r>
    </w:p>
    <w:p w:rsidR="00A93A7C" w:rsidRDefault="00A93A7C">
      <w:pPr>
        <w:spacing w:line="15" w:lineRule="exact"/>
        <w:rPr>
          <w:sz w:val="20"/>
          <w:szCs w:val="20"/>
        </w:rPr>
      </w:pPr>
    </w:p>
    <w:p w:rsidR="00A93A7C" w:rsidRDefault="00677CAF">
      <w:pPr>
        <w:spacing w:line="234" w:lineRule="auto"/>
        <w:ind w:firstLine="566"/>
        <w:jc w:val="both"/>
        <w:rPr>
          <w:sz w:val="20"/>
          <w:szCs w:val="20"/>
        </w:rPr>
      </w:pPr>
      <w:r>
        <w:rPr>
          <w:rFonts w:eastAsia="Times New Roman"/>
          <w:sz w:val="28"/>
          <w:szCs w:val="28"/>
        </w:rPr>
        <w:t>1.2. Участие в Областной стратегической сессии бесплатное, и проводится в режиме онлайн.</w:t>
      </w:r>
    </w:p>
    <w:p w:rsidR="00A93A7C" w:rsidRDefault="00A93A7C">
      <w:pPr>
        <w:spacing w:line="18" w:lineRule="exact"/>
        <w:rPr>
          <w:sz w:val="20"/>
          <w:szCs w:val="20"/>
        </w:rPr>
      </w:pPr>
    </w:p>
    <w:p w:rsidR="00A93A7C" w:rsidRDefault="00677CAF">
      <w:pPr>
        <w:spacing w:line="237" w:lineRule="auto"/>
        <w:ind w:firstLine="566"/>
        <w:jc w:val="both"/>
        <w:rPr>
          <w:sz w:val="20"/>
          <w:szCs w:val="20"/>
        </w:rPr>
      </w:pPr>
      <w:r>
        <w:rPr>
          <w:rFonts w:eastAsia="Times New Roman"/>
          <w:sz w:val="28"/>
          <w:szCs w:val="28"/>
        </w:rPr>
        <w:t>1.3. Настоящее Положение регулирует порядок организации и проведения Областной стратегической сессии; устанавливает требования к ее участникам и представляемым материалам, регламентирует порядок проведения названного мероприятия.</w:t>
      </w:r>
    </w:p>
    <w:p w:rsidR="00A93A7C" w:rsidRDefault="00A93A7C">
      <w:pPr>
        <w:spacing w:line="327" w:lineRule="exact"/>
        <w:rPr>
          <w:sz w:val="20"/>
          <w:szCs w:val="20"/>
        </w:rPr>
      </w:pPr>
    </w:p>
    <w:p w:rsidR="00A93A7C" w:rsidRDefault="00677CAF">
      <w:pPr>
        <w:numPr>
          <w:ilvl w:val="0"/>
          <w:numId w:val="8"/>
        </w:numPr>
        <w:tabs>
          <w:tab w:val="left" w:pos="2800"/>
        </w:tabs>
        <w:ind w:left="2800" w:hanging="363"/>
        <w:rPr>
          <w:rFonts w:eastAsia="Times New Roman"/>
          <w:b/>
          <w:bCs/>
          <w:sz w:val="28"/>
          <w:szCs w:val="28"/>
        </w:rPr>
      </w:pPr>
      <w:r>
        <w:rPr>
          <w:rFonts w:eastAsia="Times New Roman"/>
          <w:b/>
          <w:bCs/>
          <w:sz w:val="28"/>
          <w:szCs w:val="28"/>
        </w:rPr>
        <w:t>Цель Областной стратегической сессии</w:t>
      </w:r>
    </w:p>
    <w:p w:rsidR="00A93A7C" w:rsidRDefault="00A93A7C">
      <w:pPr>
        <w:spacing w:line="11" w:lineRule="exact"/>
        <w:rPr>
          <w:sz w:val="20"/>
          <w:szCs w:val="20"/>
        </w:rPr>
      </w:pPr>
    </w:p>
    <w:p w:rsidR="00A93A7C" w:rsidRDefault="00677CAF">
      <w:pPr>
        <w:spacing w:line="237" w:lineRule="auto"/>
        <w:ind w:firstLine="566"/>
        <w:jc w:val="both"/>
        <w:rPr>
          <w:sz w:val="20"/>
          <w:szCs w:val="20"/>
        </w:rPr>
      </w:pPr>
      <w:r>
        <w:rPr>
          <w:rFonts w:eastAsia="Times New Roman"/>
          <w:sz w:val="28"/>
          <w:szCs w:val="28"/>
        </w:rPr>
        <w:t>Обмен опытом по организации и осуществлению компетентностного подхода на уроках казахского языка общеобразовательных школ области в условиях обновления содержания образования, разработка стратегических решений по формированию у обучающихся готовности к продуктивной самостоятельной учебной деятельности на уроках казахского языка.</w:t>
      </w:r>
    </w:p>
    <w:p w:rsidR="00A93A7C" w:rsidRDefault="00A93A7C">
      <w:pPr>
        <w:spacing w:line="332" w:lineRule="exact"/>
        <w:rPr>
          <w:sz w:val="20"/>
          <w:szCs w:val="20"/>
        </w:rPr>
      </w:pPr>
    </w:p>
    <w:p w:rsidR="00A93A7C" w:rsidRDefault="00677CAF">
      <w:pPr>
        <w:ind w:left="2280"/>
        <w:rPr>
          <w:sz w:val="20"/>
          <w:szCs w:val="20"/>
        </w:rPr>
      </w:pPr>
      <w:r>
        <w:rPr>
          <w:rFonts w:eastAsia="Times New Roman"/>
          <w:b/>
          <w:bCs/>
          <w:sz w:val="28"/>
          <w:szCs w:val="28"/>
        </w:rPr>
        <w:t>3. Задачи Областной стратегической сессии:</w:t>
      </w:r>
    </w:p>
    <w:p w:rsidR="00A93A7C" w:rsidRDefault="00677CAF">
      <w:pPr>
        <w:tabs>
          <w:tab w:val="left" w:pos="2640"/>
          <w:tab w:val="left" w:pos="4120"/>
          <w:tab w:val="left" w:pos="4700"/>
          <w:tab w:val="left" w:pos="7240"/>
          <w:tab w:val="left" w:pos="9460"/>
        </w:tabs>
        <w:ind w:left="560"/>
        <w:rPr>
          <w:sz w:val="20"/>
          <w:szCs w:val="20"/>
        </w:rPr>
      </w:pPr>
      <w:r>
        <w:rPr>
          <w:rFonts w:eastAsia="Times New Roman"/>
          <w:sz w:val="28"/>
          <w:szCs w:val="28"/>
        </w:rPr>
        <w:t>- мотивировать</w:t>
      </w:r>
      <w:r>
        <w:rPr>
          <w:sz w:val="20"/>
          <w:szCs w:val="20"/>
        </w:rPr>
        <w:tab/>
      </w:r>
      <w:r>
        <w:rPr>
          <w:rFonts w:eastAsia="Times New Roman"/>
          <w:sz w:val="28"/>
          <w:szCs w:val="28"/>
        </w:rPr>
        <w:t>педагогов</w:t>
      </w:r>
      <w:r>
        <w:rPr>
          <w:rFonts w:eastAsia="Times New Roman"/>
          <w:sz w:val="28"/>
          <w:szCs w:val="28"/>
        </w:rPr>
        <w:tab/>
        <w:t>на</w:t>
      </w:r>
      <w:r>
        <w:rPr>
          <w:rFonts w:eastAsia="Times New Roman"/>
          <w:sz w:val="28"/>
          <w:szCs w:val="28"/>
        </w:rPr>
        <w:tab/>
        <w:t>профессиональное</w:t>
      </w:r>
      <w:r>
        <w:rPr>
          <w:rFonts w:eastAsia="Times New Roman"/>
          <w:sz w:val="28"/>
          <w:szCs w:val="28"/>
        </w:rPr>
        <w:tab/>
        <w:t>саморазвитие</w:t>
      </w:r>
      <w:r>
        <w:rPr>
          <w:sz w:val="20"/>
          <w:szCs w:val="20"/>
        </w:rPr>
        <w:tab/>
      </w:r>
      <w:r>
        <w:rPr>
          <w:rFonts w:eastAsia="Times New Roman"/>
          <w:sz w:val="26"/>
          <w:szCs w:val="26"/>
        </w:rPr>
        <w:t>и</w:t>
      </w:r>
    </w:p>
    <w:p w:rsidR="00A93A7C" w:rsidRDefault="00A93A7C">
      <w:pPr>
        <w:spacing w:line="1" w:lineRule="exact"/>
        <w:rPr>
          <w:sz w:val="20"/>
          <w:szCs w:val="20"/>
        </w:rPr>
      </w:pPr>
    </w:p>
    <w:p w:rsidR="00A93A7C" w:rsidRDefault="00677CAF">
      <w:pPr>
        <w:rPr>
          <w:sz w:val="20"/>
          <w:szCs w:val="20"/>
        </w:rPr>
      </w:pPr>
      <w:r>
        <w:rPr>
          <w:rFonts w:eastAsia="Times New Roman"/>
          <w:sz w:val="28"/>
          <w:szCs w:val="28"/>
        </w:rPr>
        <w:t>самосовершенствование в условиях обновления содержания образования;</w:t>
      </w:r>
    </w:p>
    <w:p w:rsidR="00A93A7C" w:rsidRDefault="00A93A7C">
      <w:pPr>
        <w:spacing w:line="13" w:lineRule="exact"/>
        <w:rPr>
          <w:sz w:val="20"/>
          <w:szCs w:val="20"/>
        </w:rPr>
      </w:pPr>
    </w:p>
    <w:p w:rsidR="00A93A7C" w:rsidRDefault="00677CAF">
      <w:pPr>
        <w:numPr>
          <w:ilvl w:val="0"/>
          <w:numId w:val="9"/>
        </w:numPr>
        <w:tabs>
          <w:tab w:val="left" w:pos="708"/>
        </w:tabs>
        <w:spacing w:line="234" w:lineRule="auto"/>
        <w:ind w:firstLine="560"/>
        <w:rPr>
          <w:rFonts w:eastAsia="Times New Roman"/>
          <w:sz w:val="28"/>
          <w:szCs w:val="28"/>
        </w:rPr>
      </w:pPr>
      <w:r>
        <w:rPr>
          <w:rFonts w:eastAsia="Times New Roman"/>
          <w:sz w:val="28"/>
          <w:szCs w:val="28"/>
        </w:rPr>
        <w:t>активизировать работу по формированию ключевых компетенций обучающихся в условиях новой парадигмы образования;</w:t>
      </w:r>
    </w:p>
    <w:p w:rsidR="00A93A7C" w:rsidRDefault="00A93A7C">
      <w:pPr>
        <w:spacing w:line="15" w:lineRule="exact"/>
        <w:rPr>
          <w:rFonts w:eastAsia="Times New Roman"/>
          <w:sz w:val="28"/>
          <w:szCs w:val="28"/>
        </w:rPr>
      </w:pPr>
    </w:p>
    <w:p w:rsidR="00A93A7C" w:rsidRDefault="00677CAF">
      <w:pPr>
        <w:numPr>
          <w:ilvl w:val="0"/>
          <w:numId w:val="9"/>
        </w:numPr>
        <w:tabs>
          <w:tab w:val="left" w:pos="708"/>
        </w:tabs>
        <w:spacing w:line="234" w:lineRule="auto"/>
        <w:ind w:firstLine="560"/>
        <w:rPr>
          <w:rFonts w:eastAsia="Times New Roman"/>
          <w:sz w:val="28"/>
          <w:szCs w:val="28"/>
        </w:rPr>
      </w:pPr>
      <w:r>
        <w:rPr>
          <w:rFonts w:eastAsia="Times New Roman"/>
          <w:sz w:val="28"/>
          <w:szCs w:val="28"/>
        </w:rPr>
        <w:t>создать условия для поиска решений по организации и осуществлению компетентностного подхода на уроках казахского языка.</w:t>
      </w:r>
    </w:p>
    <w:p w:rsidR="00A93A7C" w:rsidRDefault="00A93A7C">
      <w:pPr>
        <w:sectPr w:rsidR="00A93A7C">
          <w:pgSz w:w="11900" w:h="16838"/>
          <w:pgMar w:top="1440" w:right="1126" w:bottom="1440" w:left="1140" w:header="0" w:footer="0" w:gutter="0"/>
          <w:cols w:space="720" w:equalWidth="0">
            <w:col w:w="9640"/>
          </w:cols>
        </w:sectPr>
      </w:pPr>
    </w:p>
    <w:p w:rsidR="00A93A7C" w:rsidRDefault="00A93A7C">
      <w:pPr>
        <w:spacing w:line="14" w:lineRule="exact"/>
        <w:rPr>
          <w:sz w:val="20"/>
          <w:szCs w:val="20"/>
        </w:rPr>
      </w:pPr>
    </w:p>
    <w:p w:rsidR="00A93A7C" w:rsidRDefault="00677CAF">
      <w:pPr>
        <w:numPr>
          <w:ilvl w:val="0"/>
          <w:numId w:val="10"/>
        </w:numPr>
        <w:tabs>
          <w:tab w:val="left" w:pos="3160"/>
        </w:tabs>
        <w:ind w:left="3160" w:hanging="279"/>
        <w:rPr>
          <w:rFonts w:eastAsia="Times New Roman"/>
          <w:b/>
          <w:bCs/>
          <w:sz w:val="28"/>
          <w:szCs w:val="28"/>
        </w:rPr>
      </w:pPr>
      <w:r>
        <w:rPr>
          <w:rFonts w:eastAsia="Times New Roman"/>
          <w:b/>
          <w:bCs/>
          <w:sz w:val="28"/>
          <w:szCs w:val="28"/>
        </w:rPr>
        <w:t>Представление материалов:</w:t>
      </w:r>
    </w:p>
    <w:p w:rsidR="00A93A7C" w:rsidRDefault="00A93A7C">
      <w:pPr>
        <w:spacing w:line="378" w:lineRule="exact"/>
        <w:rPr>
          <w:sz w:val="20"/>
          <w:szCs w:val="20"/>
        </w:rPr>
      </w:pPr>
    </w:p>
    <w:p w:rsidR="00A93A7C" w:rsidRPr="00C75E29" w:rsidRDefault="00677CAF" w:rsidP="00C75E29">
      <w:pPr>
        <w:pStyle w:val="a6"/>
        <w:rPr>
          <w:rFonts w:ascii="Times New Roman" w:hAnsi="Times New Roman"/>
          <w:i/>
        </w:rPr>
      </w:pPr>
      <w:r>
        <w:rPr>
          <w:rFonts w:ascii="Times New Roman" w:hAnsi="Times New Roman"/>
          <w:sz w:val="28"/>
          <w:szCs w:val="28"/>
        </w:rPr>
        <w:t xml:space="preserve">5.1. Материалы для участия в сессии – </w:t>
      </w:r>
      <w:r>
        <w:rPr>
          <w:rFonts w:ascii="Times New Roman" w:hAnsi="Times New Roman"/>
          <w:sz w:val="28"/>
          <w:szCs w:val="28"/>
          <w:u w:val="single"/>
        </w:rPr>
        <w:t>стратегические решения по</w:t>
      </w:r>
      <w:r>
        <w:rPr>
          <w:rFonts w:ascii="Times New Roman" w:hAnsi="Times New Roman"/>
          <w:sz w:val="28"/>
          <w:szCs w:val="28"/>
        </w:rPr>
        <w:t xml:space="preserve"> </w:t>
      </w:r>
      <w:r>
        <w:rPr>
          <w:rFonts w:ascii="Times New Roman" w:hAnsi="Times New Roman"/>
          <w:sz w:val="28"/>
          <w:szCs w:val="28"/>
          <w:u w:val="single"/>
        </w:rPr>
        <w:t>формированию ключевых компетенций обучающихся в условиях обновления содержания образования</w:t>
      </w:r>
      <w:r w:rsidR="00D80BBB">
        <w:rPr>
          <w:rFonts w:ascii="Times New Roman" w:hAnsi="Times New Roman"/>
          <w:sz w:val="28"/>
          <w:szCs w:val="28"/>
        </w:rPr>
        <w:t xml:space="preserve"> – с 1 по 08</w:t>
      </w:r>
      <w:r>
        <w:rPr>
          <w:rFonts w:ascii="Times New Roman" w:hAnsi="Times New Roman"/>
          <w:sz w:val="28"/>
          <w:szCs w:val="28"/>
        </w:rPr>
        <w:t xml:space="preserve"> октября </w:t>
      </w:r>
      <w:proofErr w:type="spellStart"/>
      <w:r>
        <w:rPr>
          <w:rFonts w:ascii="Times New Roman" w:hAnsi="Times New Roman"/>
          <w:sz w:val="28"/>
          <w:szCs w:val="28"/>
        </w:rPr>
        <w:t>т.г</w:t>
      </w:r>
      <w:proofErr w:type="spellEnd"/>
      <w:r>
        <w:rPr>
          <w:rFonts w:ascii="Times New Roman" w:hAnsi="Times New Roman"/>
          <w:sz w:val="28"/>
          <w:szCs w:val="28"/>
        </w:rPr>
        <w:t>. (материал</w:t>
      </w:r>
      <w:r w:rsidR="00C75E29">
        <w:rPr>
          <w:sz w:val="28"/>
          <w:szCs w:val="28"/>
        </w:rPr>
        <w:t>ы необходимо отправить на почту</w:t>
      </w:r>
      <w:r w:rsidR="00C75E29" w:rsidRPr="00C75E29">
        <w:rPr>
          <w:sz w:val="28"/>
          <w:szCs w:val="28"/>
        </w:rPr>
        <w:t xml:space="preserve"> </w:t>
      </w:r>
      <w:hyperlink r:id="rId8" w:history="1">
        <w:r w:rsidR="00C75E29" w:rsidRPr="00C75E29">
          <w:rPr>
            <w:rStyle w:val="a3"/>
            <w:rFonts w:ascii="Times New Roman" w:hAnsi="Times New Roman"/>
            <w:i/>
            <w:sz w:val="28"/>
            <w:szCs w:val="28"/>
            <w:lang w:val="en-US"/>
          </w:rPr>
          <w:t>Rmetodist</w:t>
        </w:r>
        <w:r w:rsidR="00C75E29" w:rsidRPr="00C75E29">
          <w:rPr>
            <w:rStyle w:val="a3"/>
            <w:rFonts w:ascii="Times New Roman" w:hAnsi="Times New Roman"/>
            <w:i/>
            <w:sz w:val="28"/>
            <w:szCs w:val="28"/>
          </w:rPr>
          <w:t>@</w:t>
        </w:r>
        <w:r w:rsidR="00C75E29" w:rsidRPr="00C75E29">
          <w:rPr>
            <w:rStyle w:val="a3"/>
            <w:rFonts w:ascii="Times New Roman" w:hAnsi="Times New Roman"/>
            <w:i/>
            <w:sz w:val="28"/>
            <w:szCs w:val="28"/>
            <w:lang w:val="en-US"/>
          </w:rPr>
          <w:t>bk</w:t>
        </w:r>
        <w:r w:rsidR="00C75E29" w:rsidRPr="00C75E29">
          <w:rPr>
            <w:rStyle w:val="a3"/>
            <w:rFonts w:ascii="Times New Roman" w:hAnsi="Times New Roman"/>
            <w:i/>
            <w:sz w:val="28"/>
            <w:szCs w:val="28"/>
          </w:rPr>
          <w:t>.</w:t>
        </w:r>
        <w:proofErr w:type="spellStart"/>
        <w:r w:rsidR="00C75E29" w:rsidRPr="00C75E29">
          <w:rPr>
            <w:rStyle w:val="a3"/>
            <w:rFonts w:ascii="Times New Roman" w:hAnsi="Times New Roman"/>
            <w:i/>
            <w:sz w:val="28"/>
            <w:szCs w:val="28"/>
            <w:lang w:val="en-US"/>
          </w:rPr>
          <w:t>ru</w:t>
        </w:r>
        <w:proofErr w:type="spellEnd"/>
      </w:hyperlink>
      <w:r>
        <w:rPr>
          <w:rFonts w:ascii="Times New Roman" w:hAnsi="Times New Roman"/>
          <w:sz w:val="28"/>
          <w:szCs w:val="28"/>
        </w:rPr>
        <w:t>)</w:t>
      </w:r>
    </w:p>
    <w:p w:rsidR="00A93A7C" w:rsidRDefault="00A93A7C">
      <w:pPr>
        <w:spacing w:line="3" w:lineRule="exact"/>
        <w:rPr>
          <w:sz w:val="20"/>
          <w:szCs w:val="20"/>
        </w:rPr>
      </w:pPr>
    </w:p>
    <w:p w:rsidR="00A93A7C" w:rsidRDefault="00677CAF">
      <w:pPr>
        <w:tabs>
          <w:tab w:val="left" w:pos="1380"/>
        </w:tabs>
        <w:ind w:left="560"/>
        <w:rPr>
          <w:sz w:val="20"/>
          <w:szCs w:val="20"/>
        </w:rPr>
      </w:pPr>
      <w:r>
        <w:rPr>
          <w:rFonts w:eastAsia="Times New Roman"/>
          <w:sz w:val="28"/>
          <w:szCs w:val="28"/>
        </w:rPr>
        <w:t>5.2.</w:t>
      </w:r>
      <w:r>
        <w:rPr>
          <w:sz w:val="20"/>
          <w:szCs w:val="20"/>
        </w:rPr>
        <w:tab/>
      </w:r>
      <w:r>
        <w:rPr>
          <w:rFonts w:eastAsia="Times New Roman"/>
          <w:sz w:val="28"/>
          <w:szCs w:val="28"/>
        </w:rPr>
        <w:t xml:space="preserve">Дата и время проведения стратегической сессии </w:t>
      </w:r>
      <w:r>
        <w:rPr>
          <w:rFonts w:eastAsia="Times New Roman"/>
          <w:sz w:val="28"/>
          <w:szCs w:val="28"/>
          <w:u w:val="single"/>
        </w:rPr>
        <w:t>в онлайн режиме</w:t>
      </w:r>
      <w:r>
        <w:rPr>
          <w:rFonts w:eastAsia="Times New Roman"/>
          <w:sz w:val="28"/>
          <w:szCs w:val="28"/>
        </w:rPr>
        <w:t xml:space="preserve"> -</w:t>
      </w:r>
    </w:p>
    <w:p w:rsidR="00A93A7C" w:rsidRDefault="00677CAF">
      <w:pPr>
        <w:rPr>
          <w:sz w:val="20"/>
          <w:szCs w:val="20"/>
        </w:rPr>
      </w:pPr>
      <w:r>
        <w:rPr>
          <w:rFonts w:eastAsia="Times New Roman"/>
          <w:sz w:val="28"/>
          <w:szCs w:val="28"/>
        </w:rPr>
        <w:t>23 октября т.г. в 11.00 часов (ССЫЛКА В ИНФОРМАЦИОННОМ ПИСЬМЕ).</w:t>
      </w:r>
    </w:p>
    <w:p w:rsidR="00A93A7C" w:rsidRDefault="00A93A7C">
      <w:pPr>
        <w:spacing w:line="13" w:lineRule="exact"/>
        <w:rPr>
          <w:sz w:val="20"/>
          <w:szCs w:val="20"/>
        </w:rPr>
      </w:pPr>
    </w:p>
    <w:p w:rsidR="00A93A7C" w:rsidRDefault="00677CAF">
      <w:pPr>
        <w:spacing w:line="235" w:lineRule="auto"/>
        <w:ind w:firstLine="566"/>
        <w:jc w:val="both"/>
        <w:rPr>
          <w:sz w:val="20"/>
          <w:szCs w:val="20"/>
        </w:rPr>
      </w:pPr>
      <w:r>
        <w:rPr>
          <w:rFonts w:eastAsia="Times New Roman"/>
          <w:sz w:val="28"/>
          <w:szCs w:val="28"/>
        </w:rPr>
        <w:t>5.3. Итоги и материалы проведения областной стратегической сессии будут размещены на сайте филиала 31 ОКТЯБРЯ т.г.</w:t>
      </w:r>
    </w:p>
    <w:p w:rsidR="00A93A7C" w:rsidRDefault="00A93A7C">
      <w:pPr>
        <w:spacing w:line="200" w:lineRule="exact"/>
        <w:rPr>
          <w:sz w:val="20"/>
          <w:szCs w:val="20"/>
        </w:rPr>
      </w:pPr>
    </w:p>
    <w:p w:rsidR="00A93A7C" w:rsidRDefault="00A93A7C">
      <w:pPr>
        <w:spacing w:line="200" w:lineRule="exact"/>
        <w:rPr>
          <w:sz w:val="20"/>
          <w:szCs w:val="20"/>
        </w:rPr>
      </w:pPr>
    </w:p>
    <w:p w:rsidR="00A93A7C" w:rsidRDefault="00A93A7C">
      <w:pPr>
        <w:spacing w:line="250" w:lineRule="exact"/>
        <w:rPr>
          <w:sz w:val="20"/>
          <w:szCs w:val="20"/>
        </w:rPr>
      </w:pPr>
    </w:p>
    <w:p w:rsidR="00A93A7C" w:rsidRDefault="00677CAF">
      <w:pPr>
        <w:ind w:left="2460"/>
        <w:rPr>
          <w:sz w:val="20"/>
          <w:szCs w:val="20"/>
        </w:rPr>
      </w:pPr>
      <w:r>
        <w:rPr>
          <w:rFonts w:eastAsia="Times New Roman"/>
          <w:b/>
          <w:bCs/>
          <w:sz w:val="28"/>
          <w:szCs w:val="28"/>
        </w:rPr>
        <w:t>5.Требования к конкурсным материалам:</w:t>
      </w:r>
    </w:p>
    <w:p w:rsidR="00A93A7C" w:rsidRDefault="00A93A7C">
      <w:pPr>
        <w:spacing w:line="330" w:lineRule="exact"/>
        <w:rPr>
          <w:sz w:val="20"/>
          <w:szCs w:val="20"/>
        </w:rPr>
      </w:pPr>
    </w:p>
    <w:p w:rsidR="00A93A7C" w:rsidRDefault="00677CAF">
      <w:pPr>
        <w:numPr>
          <w:ilvl w:val="0"/>
          <w:numId w:val="11"/>
        </w:numPr>
        <w:tabs>
          <w:tab w:val="left" w:pos="790"/>
        </w:tabs>
        <w:spacing w:line="234" w:lineRule="auto"/>
        <w:ind w:firstLine="353"/>
        <w:rPr>
          <w:rFonts w:eastAsia="Times New Roman"/>
          <w:sz w:val="28"/>
          <w:szCs w:val="28"/>
        </w:rPr>
      </w:pPr>
      <w:r>
        <w:rPr>
          <w:rFonts w:eastAsia="Times New Roman"/>
          <w:sz w:val="28"/>
          <w:szCs w:val="28"/>
        </w:rPr>
        <w:t>графический способ подачи информации, данных и знаний, целью которого является быстро и чётко преподносить сложную информацию;</w:t>
      </w:r>
    </w:p>
    <w:p w:rsidR="00A93A7C" w:rsidRDefault="00A93A7C">
      <w:pPr>
        <w:spacing w:line="15" w:lineRule="exact"/>
        <w:rPr>
          <w:rFonts w:eastAsia="Times New Roman"/>
          <w:sz w:val="28"/>
          <w:szCs w:val="28"/>
        </w:rPr>
      </w:pPr>
    </w:p>
    <w:p w:rsidR="00A93A7C" w:rsidRDefault="00677CAF">
      <w:pPr>
        <w:numPr>
          <w:ilvl w:val="0"/>
          <w:numId w:val="11"/>
        </w:numPr>
        <w:tabs>
          <w:tab w:val="left" w:pos="970"/>
        </w:tabs>
        <w:spacing w:line="234" w:lineRule="auto"/>
        <w:ind w:firstLine="353"/>
        <w:rPr>
          <w:rFonts w:eastAsia="Times New Roman"/>
          <w:sz w:val="28"/>
          <w:szCs w:val="28"/>
        </w:rPr>
      </w:pPr>
      <w:r>
        <w:rPr>
          <w:rFonts w:eastAsia="Times New Roman"/>
          <w:sz w:val="28"/>
          <w:szCs w:val="28"/>
        </w:rPr>
        <w:t>сочетание иллюстрации, визуализации, анимации данных и динамического текста;</w:t>
      </w:r>
    </w:p>
    <w:p w:rsidR="00A93A7C" w:rsidRDefault="00A93A7C">
      <w:pPr>
        <w:spacing w:line="4" w:lineRule="exact"/>
        <w:rPr>
          <w:rFonts w:eastAsia="Times New Roman"/>
          <w:sz w:val="28"/>
          <w:szCs w:val="28"/>
        </w:rPr>
      </w:pPr>
    </w:p>
    <w:p w:rsidR="00A93A7C" w:rsidRDefault="00677CAF">
      <w:pPr>
        <w:numPr>
          <w:ilvl w:val="0"/>
          <w:numId w:val="11"/>
        </w:numPr>
        <w:tabs>
          <w:tab w:val="left" w:pos="640"/>
        </w:tabs>
        <w:ind w:left="640" w:hanging="287"/>
        <w:rPr>
          <w:rFonts w:eastAsia="Times New Roman"/>
          <w:sz w:val="28"/>
          <w:szCs w:val="28"/>
        </w:rPr>
      </w:pPr>
      <w:r>
        <w:rPr>
          <w:rFonts w:eastAsia="Times New Roman"/>
          <w:sz w:val="28"/>
          <w:szCs w:val="28"/>
        </w:rPr>
        <w:t>дизайнерская и аналитическая составляющяя;</w:t>
      </w:r>
    </w:p>
    <w:p w:rsidR="00A93A7C" w:rsidRDefault="00A93A7C">
      <w:pPr>
        <w:spacing w:line="13" w:lineRule="exact"/>
        <w:rPr>
          <w:rFonts w:eastAsia="Times New Roman"/>
          <w:sz w:val="28"/>
          <w:szCs w:val="28"/>
        </w:rPr>
      </w:pPr>
    </w:p>
    <w:p w:rsidR="00A93A7C" w:rsidRDefault="00677CAF">
      <w:pPr>
        <w:numPr>
          <w:ilvl w:val="0"/>
          <w:numId w:val="11"/>
        </w:numPr>
        <w:tabs>
          <w:tab w:val="left" w:pos="694"/>
        </w:tabs>
        <w:spacing w:line="236" w:lineRule="auto"/>
        <w:ind w:firstLine="353"/>
        <w:jc w:val="both"/>
        <w:rPr>
          <w:rFonts w:eastAsia="Times New Roman"/>
          <w:sz w:val="28"/>
          <w:szCs w:val="28"/>
        </w:rPr>
      </w:pPr>
      <w:r>
        <w:rPr>
          <w:rFonts w:eastAsia="Times New Roman"/>
          <w:sz w:val="28"/>
          <w:szCs w:val="28"/>
        </w:rPr>
        <w:t>количество слайдов – 3 слайда. В титульном слайде необходимо указать ФИО автора, школу, район и тему, по которой разработаны стратегические решения, соответствующую общей теме сессии.</w:t>
      </w:r>
    </w:p>
    <w:p w:rsidR="00A93A7C" w:rsidRDefault="00A93A7C">
      <w:pPr>
        <w:spacing w:line="14" w:lineRule="exact"/>
        <w:rPr>
          <w:rFonts w:eastAsia="Times New Roman"/>
          <w:sz w:val="28"/>
          <w:szCs w:val="28"/>
        </w:rPr>
      </w:pPr>
    </w:p>
    <w:p w:rsidR="00A93A7C" w:rsidRDefault="00677CAF">
      <w:pPr>
        <w:spacing w:line="234" w:lineRule="auto"/>
        <w:ind w:right="20" w:firstLine="360"/>
        <w:rPr>
          <w:rFonts w:eastAsia="Times New Roman"/>
          <w:sz w:val="28"/>
          <w:szCs w:val="28"/>
        </w:rPr>
      </w:pPr>
      <w:r>
        <w:rPr>
          <w:rFonts w:eastAsia="Times New Roman"/>
          <w:sz w:val="28"/>
          <w:szCs w:val="28"/>
        </w:rPr>
        <w:t>Все работы должны быть выполнены в строгом соответствии с требованиями.</w:t>
      </w:r>
    </w:p>
    <w:p w:rsidR="00A93A7C" w:rsidRDefault="00A93A7C">
      <w:pPr>
        <w:spacing w:line="17" w:lineRule="exact"/>
        <w:rPr>
          <w:rFonts w:eastAsia="Times New Roman"/>
          <w:sz w:val="28"/>
          <w:szCs w:val="28"/>
        </w:rPr>
      </w:pPr>
    </w:p>
    <w:p w:rsidR="00A93A7C" w:rsidRDefault="00677CAF">
      <w:pPr>
        <w:spacing w:line="236" w:lineRule="auto"/>
        <w:ind w:firstLine="708"/>
        <w:jc w:val="both"/>
        <w:rPr>
          <w:rFonts w:eastAsia="Times New Roman"/>
          <w:sz w:val="28"/>
          <w:szCs w:val="28"/>
        </w:rPr>
      </w:pPr>
      <w:r>
        <w:rPr>
          <w:rFonts w:eastAsia="Times New Roman"/>
          <w:sz w:val="28"/>
          <w:szCs w:val="28"/>
        </w:rPr>
        <w:t>Работы, не отвечающие содержательным и техническим требованиям, а также работы, представленные позже указанного срока, к участию не допускаются.</w:t>
      </w:r>
    </w:p>
    <w:p w:rsidR="00A93A7C" w:rsidRDefault="00A93A7C">
      <w:pPr>
        <w:spacing w:line="328" w:lineRule="exact"/>
        <w:rPr>
          <w:sz w:val="20"/>
          <w:szCs w:val="20"/>
        </w:rPr>
      </w:pPr>
    </w:p>
    <w:p w:rsidR="00A93A7C" w:rsidRDefault="00677CAF">
      <w:pPr>
        <w:ind w:right="-559"/>
        <w:jc w:val="center"/>
        <w:rPr>
          <w:sz w:val="20"/>
          <w:szCs w:val="20"/>
        </w:rPr>
      </w:pPr>
      <w:r>
        <w:rPr>
          <w:rFonts w:eastAsia="Times New Roman"/>
          <w:b/>
          <w:bCs/>
          <w:sz w:val="28"/>
          <w:szCs w:val="28"/>
        </w:rPr>
        <w:t>6.Подведение итогов Стратегической сессии</w:t>
      </w:r>
    </w:p>
    <w:p w:rsidR="00A93A7C" w:rsidRDefault="00A93A7C">
      <w:pPr>
        <w:spacing w:line="330" w:lineRule="exact"/>
        <w:rPr>
          <w:sz w:val="20"/>
          <w:szCs w:val="20"/>
        </w:rPr>
      </w:pPr>
    </w:p>
    <w:p w:rsidR="00A93A7C" w:rsidRDefault="00677CAF">
      <w:pPr>
        <w:spacing w:line="237" w:lineRule="auto"/>
        <w:ind w:firstLine="708"/>
        <w:jc w:val="both"/>
        <w:rPr>
          <w:sz w:val="20"/>
          <w:szCs w:val="20"/>
        </w:rPr>
      </w:pPr>
      <w:r>
        <w:rPr>
          <w:rFonts w:eastAsia="Times New Roman"/>
          <w:sz w:val="28"/>
          <w:szCs w:val="28"/>
        </w:rPr>
        <w:t>По итогам работы Областной стратегической сессии выступившим на мероприятии будут вручены Дипломы, остальным участникам будут вручены сертификаты участия.</w:t>
      </w:r>
    </w:p>
    <w:p w:rsidR="00A93A7C" w:rsidRDefault="00A93A7C">
      <w:pPr>
        <w:tabs>
          <w:tab w:val="left" w:pos="3160"/>
        </w:tabs>
        <w:spacing w:line="239" w:lineRule="auto"/>
        <w:ind w:left="1060"/>
        <w:rPr>
          <w:sz w:val="20"/>
          <w:szCs w:val="20"/>
        </w:rPr>
      </w:pPr>
    </w:p>
    <w:sectPr w:rsidR="00A93A7C">
      <w:pgSz w:w="11900" w:h="16838"/>
      <w:pgMar w:top="1440" w:right="1126" w:bottom="1440" w:left="1140" w:header="0" w:footer="0" w:gutter="0"/>
      <w:cols w:space="720" w:equalWidth="0">
        <w:col w:w="964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1EB"/>
    <w:multiLevelType w:val="hybridMultilevel"/>
    <w:tmpl w:val="7A2C61EA"/>
    <w:lvl w:ilvl="0" w:tplc="A9B88690">
      <w:start w:val="1"/>
      <w:numFmt w:val="decimal"/>
      <w:lvlText w:val="%1)"/>
      <w:lvlJc w:val="left"/>
    </w:lvl>
    <w:lvl w:ilvl="1" w:tplc="E5F2229C">
      <w:start w:val="1"/>
      <w:numFmt w:val="decimal"/>
      <w:lvlText w:val="%2"/>
      <w:lvlJc w:val="left"/>
    </w:lvl>
    <w:lvl w:ilvl="2" w:tplc="3B0C9A38">
      <w:numFmt w:val="decimal"/>
      <w:lvlText w:val=""/>
      <w:lvlJc w:val="left"/>
    </w:lvl>
    <w:lvl w:ilvl="3" w:tplc="BEF44642">
      <w:numFmt w:val="decimal"/>
      <w:lvlText w:val=""/>
      <w:lvlJc w:val="left"/>
    </w:lvl>
    <w:lvl w:ilvl="4" w:tplc="DA208148">
      <w:numFmt w:val="decimal"/>
      <w:lvlText w:val=""/>
      <w:lvlJc w:val="left"/>
    </w:lvl>
    <w:lvl w:ilvl="5" w:tplc="2750B3DA">
      <w:numFmt w:val="decimal"/>
      <w:lvlText w:val=""/>
      <w:lvlJc w:val="left"/>
    </w:lvl>
    <w:lvl w:ilvl="6" w:tplc="3324626E">
      <w:numFmt w:val="decimal"/>
      <w:lvlText w:val=""/>
      <w:lvlJc w:val="left"/>
    </w:lvl>
    <w:lvl w:ilvl="7" w:tplc="8FC03256">
      <w:numFmt w:val="decimal"/>
      <w:lvlText w:val=""/>
      <w:lvlJc w:val="left"/>
    </w:lvl>
    <w:lvl w:ilvl="8" w:tplc="6F2C4F72">
      <w:numFmt w:val="decimal"/>
      <w:lvlText w:val=""/>
      <w:lvlJc w:val="left"/>
    </w:lvl>
  </w:abstractNum>
  <w:abstractNum w:abstractNumId="1">
    <w:nsid w:val="00000BB3"/>
    <w:multiLevelType w:val="hybridMultilevel"/>
    <w:tmpl w:val="4A2CE80E"/>
    <w:lvl w:ilvl="0" w:tplc="226E5E88">
      <w:start w:val="1"/>
      <w:numFmt w:val="bullet"/>
      <w:lvlText w:val="и"/>
      <w:lvlJc w:val="left"/>
    </w:lvl>
    <w:lvl w:ilvl="1" w:tplc="11647BC2">
      <w:numFmt w:val="decimal"/>
      <w:lvlText w:val=""/>
      <w:lvlJc w:val="left"/>
    </w:lvl>
    <w:lvl w:ilvl="2" w:tplc="37EE11BC">
      <w:numFmt w:val="decimal"/>
      <w:lvlText w:val=""/>
      <w:lvlJc w:val="left"/>
    </w:lvl>
    <w:lvl w:ilvl="3" w:tplc="DBC837F6">
      <w:numFmt w:val="decimal"/>
      <w:lvlText w:val=""/>
      <w:lvlJc w:val="left"/>
    </w:lvl>
    <w:lvl w:ilvl="4" w:tplc="6930DD5C">
      <w:numFmt w:val="decimal"/>
      <w:lvlText w:val=""/>
      <w:lvlJc w:val="left"/>
    </w:lvl>
    <w:lvl w:ilvl="5" w:tplc="BE705E10">
      <w:numFmt w:val="decimal"/>
      <w:lvlText w:val=""/>
      <w:lvlJc w:val="left"/>
    </w:lvl>
    <w:lvl w:ilvl="6" w:tplc="078A89F0">
      <w:numFmt w:val="decimal"/>
      <w:lvlText w:val=""/>
      <w:lvlJc w:val="left"/>
    </w:lvl>
    <w:lvl w:ilvl="7" w:tplc="30F4705E">
      <w:numFmt w:val="decimal"/>
      <w:lvlText w:val=""/>
      <w:lvlJc w:val="left"/>
    </w:lvl>
    <w:lvl w:ilvl="8" w:tplc="347C07DC">
      <w:numFmt w:val="decimal"/>
      <w:lvlText w:val=""/>
      <w:lvlJc w:val="left"/>
    </w:lvl>
  </w:abstractNum>
  <w:abstractNum w:abstractNumId="2">
    <w:nsid w:val="000012DB"/>
    <w:multiLevelType w:val="hybridMultilevel"/>
    <w:tmpl w:val="089832FE"/>
    <w:lvl w:ilvl="0" w:tplc="B73E4272">
      <w:start w:val="2"/>
      <w:numFmt w:val="decimal"/>
      <w:lvlText w:val="%1."/>
      <w:lvlJc w:val="left"/>
    </w:lvl>
    <w:lvl w:ilvl="1" w:tplc="89E0F9FA">
      <w:numFmt w:val="decimal"/>
      <w:lvlText w:val=""/>
      <w:lvlJc w:val="left"/>
    </w:lvl>
    <w:lvl w:ilvl="2" w:tplc="AD32E7BE">
      <w:numFmt w:val="decimal"/>
      <w:lvlText w:val=""/>
      <w:lvlJc w:val="left"/>
    </w:lvl>
    <w:lvl w:ilvl="3" w:tplc="F11C875C">
      <w:numFmt w:val="decimal"/>
      <w:lvlText w:val=""/>
      <w:lvlJc w:val="left"/>
    </w:lvl>
    <w:lvl w:ilvl="4" w:tplc="41C8F0DA">
      <w:numFmt w:val="decimal"/>
      <w:lvlText w:val=""/>
      <w:lvlJc w:val="left"/>
    </w:lvl>
    <w:lvl w:ilvl="5" w:tplc="9C6A17A8">
      <w:numFmt w:val="decimal"/>
      <w:lvlText w:val=""/>
      <w:lvlJc w:val="left"/>
    </w:lvl>
    <w:lvl w:ilvl="6" w:tplc="F38CDE10">
      <w:numFmt w:val="decimal"/>
      <w:lvlText w:val=""/>
      <w:lvlJc w:val="left"/>
    </w:lvl>
    <w:lvl w:ilvl="7" w:tplc="B9AA28DE">
      <w:numFmt w:val="decimal"/>
      <w:lvlText w:val=""/>
      <w:lvlJc w:val="left"/>
    </w:lvl>
    <w:lvl w:ilvl="8" w:tplc="2B2EFFEE">
      <w:numFmt w:val="decimal"/>
      <w:lvlText w:val=""/>
      <w:lvlJc w:val="left"/>
    </w:lvl>
  </w:abstractNum>
  <w:abstractNum w:abstractNumId="3">
    <w:nsid w:val="0000153C"/>
    <w:multiLevelType w:val="hybridMultilevel"/>
    <w:tmpl w:val="00F8987C"/>
    <w:lvl w:ilvl="0" w:tplc="534CE81C">
      <w:start w:val="1"/>
      <w:numFmt w:val="bullet"/>
      <w:lvlText w:val="-"/>
      <w:lvlJc w:val="left"/>
    </w:lvl>
    <w:lvl w:ilvl="1" w:tplc="F61C10E0">
      <w:numFmt w:val="decimal"/>
      <w:lvlText w:val=""/>
      <w:lvlJc w:val="left"/>
    </w:lvl>
    <w:lvl w:ilvl="2" w:tplc="BED0B076">
      <w:numFmt w:val="decimal"/>
      <w:lvlText w:val=""/>
      <w:lvlJc w:val="left"/>
    </w:lvl>
    <w:lvl w:ilvl="3" w:tplc="15523174">
      <w:numFmt w:val="decimal"/>
      <w:lvlText w:val=""/>
      <w:lvlJc w:val="left"/>
    </w:lvl>
    <w:lvl w:ilvl="4" w:tplc="75E08248">
      <w:numFmt w:val="decimal"/>
      <w:lvlText w:val=""/>
      <w:lvlJc w:val="left"/>
    </w:lvl>
    <w:lvl w:ilvl="5" w:tplc="A712D8BC">
      <w:numFmt w:val="decimal"/>
      <w:lvlText w:val=""/>
      <w:lvlJc w:val="left"/>
    </w:lvl>
    <w:lvl w:ilvl="6" w:tplc="1F1E1D8C">
      <w:numFmt w:val="decimal"/>
      <w:lvlText w:val=""/>
      <w:lvlJc w:val="left"/>
    </w:lvl>
    <w:lvl w:ilvl="7" w:tplc="C68434B2">
      <w:numFmt w:val="decimal"/>
      <w:lvlText w:val=""/>
      <w:lvlJc w:val="left"/>
    </w:lvl>
    <w:lvl w:ilvl="8" w:tplc="FADECA46">
      <w:numFmt w:val="decimal"/>
      <w:lvlText w:val=""/>
      <w:lvlJc w:val="left"/>
    </w:lvl>
  </w:abstractNum>
  <w:abstractNum w:abstractNumId="4">
    <w:nsid w:val="000026E9"/>
    <w:multiLevelType w:val="hybridMultilevel"/>
    <w:tmpl w:val="219A99BC"/>
    <w:lvl w:ilvl="0" w:tplc="436043EC">
      <w:start w:val="1"/>
      <w:numFmt w:val="decimal"/>
      <w:lvlText w:val="%1"/>
      <w:lvlJc w:val="left"/>
    </w:lvl>
    <w:lvl w:ilvl="1" w:tplc="1E3C412C">
      <w:start w:val="5"/>
      <w:numFmt w:val="decimal"/>
      <w:lvlText w:val="%2."/>
      <w:lvlJc w:val="left"/>
    </w:lvl>
    <w:lvl w:ilvl="2" w:tplc="8A3EEC26">
      <w:numFmt w:val="decimal"/>
      <w:lvlText w:val=""/>
      <w:lvlJc w:val="left"/>
    </w:lvl>
    <w:lvl w:ilvl="3" w:tplc="1258FC76">
      <w:numFmt w:val="decimal"/>
      <w:lvlText w:val=""/>
      <w:lvlJc w:val="left"/>
    </w:lvl>
    <w:lvl w:ilvl="4" w:tplc="CA4EA28A">
      <w:numFmt w:val="decimal"/>
      <w:lvlText w:val=""/>
      <w:lvlJc w:val="left"/>
    </w:lvl>
    <w:lvl w:ilvl="5" w:tplc="2DDCBC8C">
      <w:numFmt w:val="decimal"/>
      <w:lvlText w:val=""/>
      <w:lvlJc w:val="left"/>
    </w:lvl>
    <w:lvl w:ilvl="6" w:tplc="F10032FE">
      <w:numFmt w:val="decimal"/>
      <w:lvlText w:val=""/>
      <w:lvlJc w:val="left"/>
    </w:lvl>
    <w:lvl w:ilvl="7" w:tplc="AADA1D7C">
      <w:numFmt w:val="decimal"/>
      <w:lvlText w:val=""/>
      <w:lvlJc w:val="left"/>
    </w:lvl>
    <w:lvl w:ilvl="8" w:tplc="6A56CEE4">
      <w:numFmt w:val="decimal"/>
      <w:lvlText w:val=""/>
      <w:lvlJc w:val="left"/>
    </w:lvl>
  </w:abstractNum>
  <w:abstractNum w:abstractNumId="5">
    <w:nsid w:val="00002EA6"/>
    <w:multiLevelType w:val="hybridMultilevel"/>
    <w:tmpl w:val="CE588570"/>
    <w:lvl w:ilvl="0" w:tplc="90B4AC06">
      <w:start w:val="1"/>
      <w:numFmt w:val="decimal"/>
      <w:lvlText w:val="%1."/>
      <w:lvlJc w:val="left"/>
    </w:lvl>
    <w:lvl w:ilvl="1" w:tplc="F3A47AE0">
      <w:numFmt w:val="decimal"/>
      <w:lvlText w:val=""/>
      <w:lvlJc w:val="left"/>
    </w:lvl>
    <w:lvl w:ilvl="2" w:tplc="6AC46A2A">
      <w:numFmt w:val="decimal"/>
      <w:lvlText w:val=""/>
      <w:lvlJc w:val="left"/>
    </w:lvl>
    <w:lvl w:ilvl="3" w:tplc="516C11A8">
      <w:numFmt w:val="decimal"/>
      <w:lvlText w:val=""/>
      <w:lvlJc w:val="left"/>
    </w:lvl>
    <w:lvl w:ilvl="4" w:tplc="E028F42E">
      <w:numFmt w:val="decimal"/>
      <w:lvlText w:val=""/>
      <w:lvlJc w:val="left"/>
    </w:lvl>
    <w:lvl w:ilvl="5" w:tplc="4C3AC6FA">
      <w:numFmt w:val="decimal"/>
      <w:lvlText w:val=""/>
      <w:lvlJc w:val="left"/>
    </w:lvl>
    <w:lvl w:ilvl="6" w:tplc="023ABDFC">
      <w:numFmt w:val="decimal"/>
      <w:lvlText w:val=""/>
      <w:lvlJc w:val="left"/>
    </w:lvl>
    <w:lvl w:ilvl="7" w:tplc="DC74FE58">
      <w:numFmt w:val="decimal"/>
      <w:lvlText w:val=""/>
      <w:lvlJc w:val="left"/>
    </w:lvl>
    <w:lvl w:ilvl="8" w:tplc="2A625316">
      <w:numFmt w:val="decimal"/>
      <w:lvlText w:val=""/>
      <w:lvlJc w:val="left"/>
    </w:lvl>
  </w:abstractNum>
  <w:abstractNum w:abstractNumId="6">
    <w:nsid w:val="0000390C"/>
    <w:multiLevelType w:val="hybridMultilevel"/>
    <w:tmpl w:val="7CF8991A"/>
    <w:lvl w:ilvl="0" w:tplc="F18C1E34">
      <w:start w:val="1"/>
      <w:numFmt w:val="decimal"/>
      <w:lvlText w:val="%1)"/>
      <w:lvlJc w:val="left"/>
    </w:lvl>
    <w:lvl w:ilvl="1" w:tplc="06F8A002">
      <w:numFmt w:val="decimal"/>
      <w:lvlText w:val=""/>
      <w:lvlJc w:val="left"/>
    </w:lvl>
    <w:lvl w:ilvl="2" w:tplc="D98A3E8A">
      <w:numFmt w:val="decimal"/>
      <w:lvlText w:val=""/>
      <w:lvlJc w:val="left"/>
    </w:lvl>
    <w:lvl w:ilvl="3" w:tplc="C7BC0B7C">
      <w:numFmt w:val="decimal"/>
      <w:lvlText w:val=""/>
      <w:lvlJc w:val="left"/>
    </w:lvl>
    <w:lvl w:ilvl="4" w:tplc="DFF669BE">
      <w:numFmt w:val="decimal"/>
      <w:lvlText w:val=""/>
      <w:lvlJc w:val="left"/>
    </w:lvl>
    <w:lvl w:ilvl="5" w:tplc="21A87BB8">
      <w:numFmt w:val="decimal"/>
      <w:lvlText w:val=""/>
      <w:lvlJc w:val="left"/>
    </w:lvl>
    <w:lvl w:ilvl="6" w:tplc="D520E178">
      <w:numFmt w:val="decimal"/>
      <w:lvlText w:val=""/>
      <w:lvlJc w:val="left"/>
    </w:lvl>
    <w:lvl w:ilvl="7" w:tplc="66CCF9CE">
      <w:numFmt w:val="decimal"/>
      <w:lvlText w:val=""/>
      <w:lvlJc w:val="left"/>
    </w:lvl>
    <w:lvl w:ilvl="8" w:tplc="03A4F31E">
      <w:numFmt w:val="decimal"/>
      <w:lvlText w:val=""/>
      <w:lvlJc w:val="left"/>
    </w:lvl>
  </w:abstractNum>
  <w:abstractNum w:abstractNumId="7">
    <w:nsid w:val="000041BB"/>
    <w:multiLevelType w:val="hybridMultilevel"/>
    <w:tmpl w:val="46F231EA"/>
    <w:lvl w:ilvl="0" w:tplc="3B34901C">
      <w:start w:val="1"/>
      <w:numFmt w:val="bullet"/>
      <w:lvlText w:val="-"/>
      <w:lvlJc w:val="left"/>
    </w:lvl>
    <w:lvl w:ilvl="1" w:tplc="05BC7AA2">
      <w:start w:val="3"/>
      <w:numFmt w:val="decimal"/>
      <w:lvlText w:val="%2."/>
      <w:lvlJc w:val="left"/>
    </w:lvl>
    <w:lvl w:ilvl="2" w:tplc="F698CC26">
      <w:numFmt w:val="decimal"/>
      <w:lvlText w:val=""/>
      <w:lvlJc w:val="left"/>
    </w:lvl>
    <w:lvl w:ilvl="3" w:tplc="4DE2504C">
      <w:numFmt w:val="decimal"/>
      <w:lvlText w:val=""/>
      <w:lvlJc w:val="left"/>
    </w:lvl>
    <w:lvl w:ilvl="4" w:tplc="EF0C2856">
      <w:numFmt w:val="decimal"/>
      <w:lvlText w:val=""/>
      <w:lvlJc w:val="left"/>
    </w:lvl>
    <w:lvl w:ilvl="5" w:tplc="CAC68CC2">
      <w:numFmt w:val="decimal"/>
      <w:lvlText w:val=""/>
      <w:lvlJc w:val="left"/>
    </w:lvl>
    <w:lvl w:ilvl="6" w:tplc="9976B8BA">
      <w:numFmt w:val="decimal"/>
      <w:lvlText w:val=""/>
      <w:lvlJc w:val="left"/>
    </w:lvl>
    <w:lvl w:ilvl="7" w:tplc="2DBC11CE">
      <w:numFmt w:val="decimal"/>
      <w:lvlText w:val=""/>
      <w:lvlJc w:val="left"/>
    </w:lvl>
    <w:lvl w:ilvl="8" w:tplc="68DE8440">
      <w:numFmt w:val="decimal"/>
      <w:lvlText w:val=""/>
      <w:lvlJc w:val="left"/>
    </w:lvl>
  </w:abstractNum>
  <w:abstractNum w:abstractNumId="8">
    <w:nsid w:val="00005AF1"/>
    <w:multiLevelType w:val="hybridMultilevel"/>
    <w:tmpl w:val="BE2C223A"/>
    <w:lvl w:ilvl="0" w:tplc="641CEFCC">
      <w:start w:val="2"/>
      <w:numFmt w:val="decimal"/>
      <w:lvlText w:val="%1."/>
      <w:lvlJc w:val="left"/>
    </w:lvl>
    <w:lvl w:ilvl="1" w:tplc="1BEA51D4">
      <w:numFmt w:val="decimal"/>
      <w:lvlText w:val=""/>
      <w:lvlJc w:val="left"/>
    </w:lvl>
    <w:lvl w:ilvl="2" w:tplc="A92ED756">
      <w:numFmt w:val="decimal"/>
      <w:lvlText w:val=""/>
      <w:lvlJc w:val="left"/>
    </w:lvl>
    <w:lvl w:ilvl="3" w:tplc="B5368C66">
      <w:numFmt w:val="decimal"/>
      <w:lvlText w:val=""/>
      <w:lvlJc w:val="left"/>
    </w:lvl>
    <w:lvl w:ilvl="4" w:tplc="C4160F86">
      <w:numFmt w:val="decimal"/>
      <w:lvlText w:val=""/>
      <w:lvlJc w:val="left"/>
    </w:lvl>
    <w:lvl w:ilvl="5" w:tplc="DB282244">
      <w:numFmt w:val="decimal"/>
      <w:lvlText w:val=""/>
      <w:lvlJc w:val="left"/>
    </w:lvl>
    <w:lvl w:ilvl="6" w:tplc="16783F68">
      <w:numFmt w:val="decimal"/>
      <w:lvlText w:val=""/>
      <w:lvlJc w:val="left"/>
    </w:lvl>
    <w:lvl w:ilvl="7" w:tplc="E62CAA24">
      <w:numFmt w:val="decimal"/>
      <w:lvlText w:val=""/>
      <w:lvlJc w:val="left"/>
    </w:lvl>
    <w:lvl w:ilvl="8" w:tplc="95CC4C8E">
      <w:numFmt w:val="decimal"/>
      <w:lvlText w:val=""/>
      <w:lvlJc w:val="left"/>
    </w:lvl>
  </w:abstractNum>
  <w:abstractNum w:abstractNumId="9">
    <w:nsid w:val="00006DF1"/>
    <w:multiLevelType w:val="hybridMultilevel"/>
    <w:tmpl w:val="2264D74E"/>
    <w:lvl w:ilvl="0" w:tplc="5C9A15C8">
      <w:start w:val="1"/>
      <w:numFmt w:val="decimal"/>
      <w:lvlText w:val="%1."/>
      <w:lvlJc w:val="left"/>
    </w:lvl>
    <w:lvl w:ilvl="1" w:tplc="FB7EBC6C">
      <w:numFmt w:val="decimal"/>
      <w:lvlText w:val=""/>
      <w:lvlJc w:val="left"/>
    </w:lvl>
    <w:lvl w:ilvl="2" w:tplc="356CBE98">
      <w:numFmt w:val="decimal"/>
      <w:lvlText w:val=""/>
      <w:lvlJc w:val="left"/>
    </w:lvl>
    <w:lvl w:ilvl="3" w:tplc="5CA45D0A">
      <w:numFmt w:val="decimal"/>
      <w:lvlText w:val=""/>
      <w:lvlJc w:val="left"/>
    </w:lvl>
    <w:lvl w:ilvl="4" w:tplc="B25CE3FC">
      <w:numFmt w:val="decimal"/>
      <w:lvlText w:val=""/>
      <w:lvlJc w:val="left"/>
    </w:lvl>
    <w:lvl w:ilvl="5" w:tplc="B7467D40">
      <w:numFmt w:val="decimal"/>
      <w:lvlText w:val=""/>
      <w:lvlJc w:val="left"/>
    </w:lvl>
    <w:lvl w:ilvl="6" w:tplc="63F88D7E">
      <w:numFmt w:val="decimal"/>
      <w:lvlText w:val=""/>
      <w:lvlJc w:val="left"/>
    </w:lvl>
    <w:lvl w:ilvl="7" w:tplc="AB60FDBE">
      <w:numFmt w:val="decimal"/>
      <w:lvlText w:val=""/>
      <w:lvlJc w:val="left"/>
    </w:lvl>
    <w:lvl w:ilvl="8" w:tplc="1D824B86">
      <w:numFmt w:val="decimal"/>
      <w:lvlText w:val=""/>
      <w:lvlJc w:val="left"/>
    </w:lvl>
  </w:abstractNum>
  <w:abstractNum w:abstractNumId="10">
    <w:nsid w:val="00007E87"/>
    <w:multiLevelType w:val="hybridMultilevel"/>
    <w:tmpl w:val="75862300"/>
    <w:lvl w:ilvl="0" w:tplc="4134F128">
      <w:start w:val="4"/>
      <w:numFmt w:val="decimal"/>
      <w:lvlText w:val="%1."/>
      <w:lvlJc w:val="left"/>
    </w:lvl>
    <w:lvl w:ilvl="1" w:tplc="53929CDC">
      <w:numFmt w:val="decimal"/>
      <w:lvlText w:val=""/>
      <w:lvlJc w:val="left"/>
    </w:lvl>
    <w:lvl w:ilvl="2" w:tplc="31781F92">
      <w:numFmt w:val="decimal"/>
      <w:lvlText w:val=""/>
      <w:lvlJc w:val="left"/>
    </w:lvl>
    <w:lvl w:ilvl="3" w:tplc="68283AB6">
      <w:numFmt w:val="decimal"/>
      <w:lvlText w:val=""/>
      <w:lvlJc w:val="left"/>
    </w:lvl>
    <w:lvl w:ilvl="4" w:tplc="D3B2FFFC">
      <w:numFmt w:val="decimal"/>
      <w:lvlText w:val=""/>
      <w:lvlJc w:val="left"/>
    </w:lvl>
    <w:lvl w:ilvl="5" w:tplc="13B8BD3A">
      <w:numFmt w:val="decimal"/>
      <w:lvlText w:val=""/>
      <w:lvlJc w:val="left"/>
    </w:lvl>
    <w:lvl w:ilvl="6" w:tplc="E056CF10">
      <w:numFmt w:val="decimal"/>
      <w:lvlText w:val=""/>
      <w:lvlJc w:val="left"/>
    </w:lvl>
    <w:lvl w:ilvl="7" w:tplc="3822E99E">
      <w:numFmt w:val="decimal"/>
      <w:lvlText w:val=""/>
      <w:lvlJc w:val="left"/>
    </w:lvl>
    <w:lvl w:ilvl="8" w:tplc="E07CA7F2">
      <w:numFmt w:val="decimal"/>
      <w:lvlText w:val=""/>
      <w:lvlJc w:val="left"/>
    </w:lvl>
  </w:abstractNum>
  <w:num w:numId="1">
    <w:abstractNumId w:val="9"/>
  </w:num>
  <w:num w:numId="2">
    <w:abstractNumId w:val="8"/>
  </w:num>
  <w:num w:numId="3">
    <w:abstractNumId w:val="7"/>
  </w:num>
  <w:num w:numId="4">
    <w:abstractNumId w:val="4"/>
  </w:num>
  <w:num w:numId="5">
    <w:abstractNumId w:val="0"/>
  </w:num>
  <w:num w:numId="6">
    <w:abstractNumId w:val="1"/>
  </w:num>
  <w:num w:numId="7">
    <w:abstractNumId w:val="5"/>
  </w:num>
  <w:num w:numId="8">
    <w:abstractNumId w:val="2"/>
  </w:num>
  <w:num w:numId="9">
    <w:abstractNumId w:val="3"/>
  </w:num>
  <w:num w:numId="10">
    <w:abstractNumId w:val="1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3A7C"/>
    <w:rsid w:val="0040172C"/>
    <w:rsid w:val="005B0B52"/>
    <w:rsid w:val="00677CAF"/>
    <w:rsid w:val="00713F61"/>
    <w:rsid w:val="007928D0"/>
    <w:rsid w:val="00A20FE4"/>
    <w:rsid w:val="00A93A7C"/>
    <w:rsid w:val="00C75E29"/>
    <w:rsid w:val="00D80B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Balloon Text"/>
    <w:basedOn w:val="a"/>
    <w:link w:val="a5"/>
    <w:uiPriority w:val="99"/>
    <w:semiHidden/>
    <w:unhideWhenUsed/>
    <w:rsid w:val="00C75E29"/>
    <w:rPr>
      <w:rFonts w:ascii="Tahoma" w:hAnsi="Tahoma" w:cs="Tahoma"/>
      <w:sz w:val="16"/>
      <w:szCs w:val="16"/>
    </w:rPr>
  </w:style>
  <w:style w:type="character" w:customStyle="1" w:styleId="a5">
    <w:name w:val="Текст выноски Знак"/>
    <w:basedOn w:val="a0"/>
    <w:link w:val="a4"/>
    <w:uiPriority w:val="99"/>
    <w:semiHidden/>
    <w:rsid w:val="00C75E29"/>
    <w:rPr>
      <w:rFonts w:ascii="Tahoma" w:hAnsi="Tahoma" w:cs="Tahoma"/>
      <w:sz w:val="16"/>
      <w:szCs w:val="16"/>
    </w:rPr>
  </w:style>
  <w:style w:type="paragraph" w:styleId="a6">
    <w:name w:val="No Spacing"/>
    <w:link w:val="a7"/>
    <w:uiPriority w:val="1"/>
    <w:qFormat/>
    <w:rsid w:val="00C75E29"/>
    <w:rPr>
      <w:rFonts w:ascii="Calibri" w:eastAsia="Times New Roman" w:hAnsi="Calibri"/>
    </w:rPr>
  </w:style>
  <w:style w:type="character" w:customStyle="1" w:styleId="a7">
    <w:name w:val="Без интервала Знак"/>
    <w:link w:val="a6"/>
    <w:uiPriority w:val="1"/>
    <w:locked/>
    <w:rsid w:val="00C75E29"/>
    <w:rPr>
      <w:rFonts w:ascii="Calibri" w:eastAsia="Times New Roman" w:hAnsi="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Balloon Text"/>
    <w:basedOn w:val="a"/>
    <w:link w:val="a5"/>
    <w:uiPriority w:val="99"/>
    <w:semiHidden/>
    <w:unhideWhenUsed/>
    <w:rsid w:val="00C75E29"/>
    <w:rPr>
      <w:rFonts w:ascii="Tahoma" w:hAnsi="Tahoma" w:cs="Tahoma"/>
      <w:sz w:val="16"/>
      <w:szCs w:val="16"/>
    </w:rPr>
  </w:style>
  <w:style w:type="character" w:customStyle="1" w:styleId="a5">
    <w:name w:val="Текст выноски Знак"/>
    <w:basedOn w:val="a0"/>
    <w:link w:val="a4"/>
    <w:uiPriority w:val="99"/>
    <w:semiHidden/>
    <w:rsid w:val="00C75E29"/>
    <w:rPr>
      <w:rFonts w:ascii="Tahoma" w:hAnsi="Tahoma" w:cs="Tahoma"/>
      <w:sz w:val="16"/>
      <w:szCs w:val="16"/>
    </w:rPr>
  </w:style>
  <w:style w:type="paragraph" w:styleId="a6">
    <w:name w:val="No Spacing"/>
    <w:link w:val="a7"/>
    <w:uiPriority w:val="1"/>
    <w:qFormat/>
    <w:rsid w:val="00C75E29"/>
    <w:rPr>
      <w:rFonts w:ascii="Calibri" w:eastAsia="Times New Roman" w:hAnsi="Calibri"/>
    </w:rPr>
  </w:style>
  <w:style w:type="character" w:customStyle="1" w:styleId="a7">
    <w:name w:val="Без интервала Знак"/>
    <w:link w:val="a6"/>
    <w:uiPriority w:val="1"/>
    <w:locked/>
    <w:rsid w:val="00C75E29"/>
    <w:rPr>
      <w:rFonts w:ascii="Calibri" w:eastAsia="Times New Roman"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metodist@bk.ru" TargetMode="External"/><Relationship Id="rId3" Type="http://schemas.microsoft.com/office/2007/relationships/stylesWithEffects" Target="stylesWithEffects.xml"/><Relationship Id="rId7" Type="http://schemas.openxmlformats.org/officeDocument/2006/relationships/hyperlink" Target="mailto:Rmetodist@bk.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891</Words>
  <Characters>5084</Characters>
  <Application>Microsoft Office Word</Application>
  <DocSecurity>0</DocSecurity>
  <Lines>42</Lines>
  <Paragraphs>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10</cp:revision>
  <cp:lastPrinted>2018-09-10T09:00:00Z</cp:lastPrinted>
  <dcterms:created xsi:type="dcterms:W3CDTF">2018-09-10T10:44:00Z</dcterms:created>
  <dcterms:modified xsi:type="dcterms:W3CDTF">2018-09-10T09:13:00Z</dcterms:modified>
</cp:coreProperties>
</file>